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CFE98" w14:textId="44158210" w:rsidR="00C3766F" w:rsidRDefault="00546F05" w:rsidP="00546F05">
      <w:pPr>
        <w:pStyle w:val="Heading1"/>
      </w:pPr>
      <w:r>
        <w:t>Indiana</w:t>
      </w:r>
    </w:p>
    <w:p w14:paraId="3D0DAF5D" w14:textId="77777777" w:rsidR="00546F05" w:rsidRPr="00546F05" w:rsidRDefault="00546F05" w:rsidP="00546F05"/>
    <w:p w14:paraId="0E3FD514" w14:textId="7C59A1E2" w:rsidR="00C3766F" w:rsidRDefault="00C3766F" w:rsidP="00C3766F">
      <w:bookmarkStart w:id="0" w:name="_Hlk123209053"/>
      <w:r>
        <w:t>Date last checked: October 2022</w:t>
      </w:r>
    </w:p>
    <w:p w14:paraId="7CB5EAE7" w14:textId="77777777" w:rsidR="00546F05" w:rsidRDefault="00546F05" w:rsidP="00C3766F"/>
    <w:p w14:paraId="6F9A3CA5" w14:textId="77777777" w:rsidR="007D4DF1" w:rsidRDefault="007D4DF1" w:rsidP="007D4DF1">
      <w:pPr>
        <w:pStyle w:val="Heading2"/>
      </w:pPr>
      <w:r>
        <w:t>Legal Disclaimer</w:t>
      </w:r>
    </w:p>
    <w:p w14:paraId="0B1573CA" w14:textId="77777777" w:rsidR="007D4DF1" w:rsidRDefault="007D4DF1" w:rsidP="007D4DF1">
      <w:r>
        <w:t>Advocates for Service Animal Partners provides this material for informational purposes only. Material contained here is not legal advice. If you need legal advice, please contact an attorney licensed to practice law in your state.</w:t>
      </w:r>
    </w:p>
    <w:p w14:paraId="5107CAF2" w14:textId="77777777" w:rsidR="007D4DF1" w:rsidRDefault="007D4DF1" w:rsidP="007D4DF1"/>
    <w:p w14:paraId="5985ACBC" w14:textId="196EFC24" w:rsidR="00546F05" w:rsidRDefault="007D4DF1" w:rsidP="007D4DF1">
      <w:pPr>
        <w:pStyle w:val="Heading2"/>
      </w:pPr>
      <w:r>
        <w:t>Summary</w:t>
      </w:r>
    </w:p>
    <w:bookmarkEnd w:id="0"/>
    <w:p w14:paraId="434A894D" w14:textId="30DF38C9" w:rsidR="008A22A6" w:rsidRDefault="008A22A6" w:rsidP="008A22A6">
      <w:r>
        <w:tab/>
        <w:t xml:space="preserve">The following statutes comprise </w:t>
      </w:r>
      <w:r>
        <w:t>Indiana’s</w:t>
      </w:r>
      <w:r>
        <w:t xml:space="preserve"> pertinent service animal laws. These statutes provide criminal penalties for discriminating against a disabled individual accompanied by a service animal. These laws also provide graduated criminal penalties for interfering with, injuring, or killing a service animal. </w:t>
      </w:r>
    </w:p>
    <w:p w14:paraId="55094168" w14:textId="5F1F1430" w:rsidR="00C327B3" w:rsidRDefault="00C327B3"/>
    <w:p w14:paraId="66B94BB8" w14:textId="77777777" w:rsidR="00C327B3" w:rsidRDefault="00C327B3" w:rsidP="00FE0CEF">
      <w:pPr>
        <w:pStyle w:val="Heading2"/>
      </w:pPr>
      <w:r>
        <w:rPr>
          <w:rStyle w:val="Strong"/>
          <w:rFonts w:ascii="Arial" w:hAnsi="Arial" w:cs="Arial"/>
          <w:color w:val="000000"/>
        </w:rPr>
        <w:t>Title 3. Elections. Article 11. Voting Methods, Supplies, and Equipment. Chapter 9. Assistance to Certain Voters</w:t>
      </w:r>
    </w:p>
    <w:p w14:paraId="6D9AD02C" w14:textId="77777777" w:rsidR="00C327B3" w:rsidRDefault="00C327B3" w:rsidP="00FE0CEF">
      <w:pPr>
        <w:pStyle w:val="Heading3"/>
      </w:pPr>
      <w:bookmarkStart w:id="1" w:name="s3_11_9_5"/>
      <w:bookmarkEnd w:id="1"/>
      <w:r>
        <w:rPr>
          <w:rStyle w:val="Strong"/>
          <w:rFonts w:ascii="Arial" w:hAnsi="Arial" w:cs="Arial"/>
          <w:color w:val="000000"/>
        </w:rPr>
        <w:t>3-11-9-5 Service animals</w:t>
      </w:r>
    </w:p>
    <w:p w14:paraId="67310B43" w14:textId="77777777" w:rsidR="00C327B3" w:rsidRDefault="00C327B3" w:rsidP="00C327B3">
      <w:pPr>
        <w:pStyle w:val="NormalWeb"/>
        <w:spacing w:before="0" w:beforeAutospacing="0" w:after="264" w:afterAutospacing="0"/>
        <w:rPr>
          <w:rFonts w:ascii="Arial" w:hAnsi="Arial" w:cs="Arial"/>
          <w:color w:val="000000"/>
        </w:rPr>
      </w:pPr>
      <w:r>
        <w:rPr>
          <w:rFonts w:ascii="Arial" w:hAnsi="Arial" w:cs="Arial"/>
          <w:color w:val="000000"/>
        </w:rPr>
        <w:t>Sec. 5. (a) As used in this section, “service animal” has the meaning set forth in IC 35-46-3-11.5.</w:t>
      </w:r>
    </w:p>
    <w:p w14:paraId="5F89FD1A" w14:textId="77777777" w:rsidR="00C327B3" w:rsidRDefault="00C327B3" w:rsidP="00C327B3">
      <w:pPr>
        <w:pStyle w:val="NormalWeb"/>
        <w:spacing w:before="0" w:beforeAutospacing="0" w:after="264" w:afterAutospacing="0"/>
        <w:rPr>
          <w:rFonts w:ascii="Arial" w:hAnsi="Arial" w:cs="Arial"/>
          <w:color w:val="000000"/>
        </w:rPr>
      </w:pPr>
      <w:r>
        <w:rPr>
          <w:rFonts w:ascii="Arial" w:hAnsi="Arial" w:cs="Arial"/>
          <w:color w:val="000000"/>
        </w:rPr>
        <w:t>(b) A voter who requires the assistance of a service animal is entitled to bring the animal into the polls and the voting booth.</w:t>
      </w:r>
    </w:p>
    <w:p w14:paraId="4BBFC0A3" w14:textId="77777777" w:rsidR="00C327B3" w:rsidRDefault="00C327B3" w:rsidP="00C327B3">
      <w:pPr>
        <w:pStyle w:val="NormalWeb"/>
        <w:spacing w:before="0" w:beforeAutospacing="0" w:after="264" w:afterAutospacing="0"/>
        <w:rPr>
          <w:rFonts w:ascii="Arial" w:hAnsi="Arial" w:cs="Arial"/>
          <w:color w:val="000000"/>
        </w:rPr>
      </w:pPr>
      <w:r>
        <w:rPr>
          <w:rFonts w:ascii="Arial" w:hAnsi="Arial" w:cs="Arial"/>
          <w:color w:val="000000"/>
        </w:rPr>
        <w:t>CREDIT(S)</w:t>
      </w:r>
    </w:p>
    <w:p w14:paraId="164E002A" w14:textId="77777777" w:rsidR="00C327B3" w:rsidRDefault="00C327B3" w:rsidP="00C327B3">
      <w:pPr>
        <w:pStyle w:val="NormalWeb"/>
        <w:spacing w:before="0" w:beforeAutospacing="0" w:after="264" w:afterAutospacing="0"/>
        <w:rPr>
          <w:rFonts w:ascii="Arial" w:hAnsi="Arial" w:cs="Arial"/>
          <w:color w:val="000000"/>
        </w:rPr>
      </w:pPr>
      <w:r>
        <w:rPr>
          <w:rFonts w:ascii="Arial" w:hAnsi="Arial" w:cs="Arial"/>
          <w:color w:val="000000"/>
        </w:rPr>
        <w:t>As added by P.L.66-2003, SEC.41.</w:t>
      </w:r>
    </w:p>
    <w:p w14:paraId="4656545F" w14:textId="258AB993" w:rsidR="00C327B3" w:rsidRDefault="00C327B3"/>
    <w:p w14:paraId="55FE0A67" w14:textId="0DE1EEA2" w:rsidR="005311D1" w:rsidRDefault="005311D1"/>
    <w:p w14:paraId="727B9F66" w14:textId="77777777" w:rsidR="005311D1" w:rsidRDefault="005311D1" w:rsidP="00FE0CEF">
      <w:pPr>
        <w:pStyle w:val="Heading3"/>
      </w:pPr>
      <w:r>
        <w:rPr>
          <w:rStyle w:val="Strong"/>
          <w:rFonts w:ascii="Arial" w:hAnsi="Arial" w:cs="Arial"/>
          <w:color w:val="000000"/>
        </w:rPr>
        <w:t>9-21-17-21 Blind pedestrians; yield of right-of-way</w:t>
      </w:r>
    </w:p>
    <w:p w14:paraId="0B9F0691" w14:textId="77777777" w:rsidR="005311D1" w:rsidRDefault="005311D1" w:rsidP="005311D1">
      <w:pPr>
        <w:pStyle w:val="NormalWeb"/>
        <w:spacing w:before="0" w:beforeAutospacing="0" w:after="264" w:afterAutospacing="0"/>
        <w:rPr>
          <w:rFonts w:ascii="Arial" w:hAnsi="Arial" w:cs="Arial"/>
          <w:color w:val="000000"/>
        </w:rPr>
      </w:pPr>
      <w:r>
        <w:rPr>
          <w:rFonts w:ascii="Arial" w:hAnsi="Arial" w:cs="Arial"/>
          <w:color w:val="000000"/>
        </w:rPr>
        <w:t>Sec. 21. A person who drives a vehicle shall yield the right-of-way to a blind pedestrian carrying a clearly visible white cane or accompanied by a guide dog.</w:t>
      </w:r>
    </w:p>
    <w:p w14:paraId="6ECB9B8D" w14:textId="77777777" w:rsidR="005311D1" w:rsidRDefault="005311D1" w:rsidP="005311D1">
      <w:pPr>
        <w:pStyle w:val="NormalWeb"/>
        <w:spacing w:before="0" w:beforeAutospacing="0" w:after="264" w:afterAutospacing="0"/>
        <w:rPr>
          <w:rFonts w:ascii="Arial" w:hAnsi="Arial" w:cs="Arial"/>
          <w:color w:val="000000"/>
        </w:rPr>
      </w:pPr>
      <w:r>
        <w:rPr>
          <w:rFonts w:ascii="Arial" w:hAnsi="Arial" w:cs="Arial"/>
          <w:color w:val="000000"/>
        </w:rPr>
        <w:t>CREDIT(S)</w:t>
      </w:r>
    </w:p>
    <w:p w14:paraId="141B56E1" w14:textId="77777777" w:rsidR="005311D1" w:rsidRDefault="005311D1" w:rsidP="005311D1">
      <w:pPr>
        <w:pStyle w:val="NormalWeb"/>
        <w:spacing w:before="0" w:beforeAutospacing="0" w:after="264" w:afterAutospacing="0"/>
        <w:rPr>
          <w:rFonts w:ascii="Arial" w:hAnsi="Arial" w:cs="Arial"/>
          <w:color w:val="000000"/>
        </w:rPr>
      </w:pPr>
      <w:r>
        <w:rPr>
          <w:rFonts w:ascii="Arial" w:hAnsi="Arial" w:cs="Arial"/>
          <w:color w:val="000000"/>
        </w:rPr>
        <w:t>As added by P.L.2-1991, SEC.9.</w:t>
      </w:r>
    </w:p>
    <w:p w14:paraId="2F8C6ED4" w14:textId="615C9B58" w:rsidR="005311D1" w:rsidRDefault="005311D1"/>
    <w:p w14:paraId="38C0670B" w14:textId="483DF64D" w:rsidR="009A7893" w:rsidRDefault="009A7893"/>
    <w:p w14:paraId="72AF5A84" w14:textId="77777777" w:rsidR="009A7893" w:rsidRDefault="009A7893" w:rsidP="00FE0CEF">
      <w:pPr>
        <w:pStyle w:val="Heading3"/>
      </w:pPr>
      <w:r>
        <w:rPr>
          <w:rStyle w:val="Strong"/>
          <w:rFonts w:ascii="Arial" w:hAnsi="Arial" w:cs="Arial"/>
          <w:color w:val="000000"/>
        </w:rPr>
        <w:t>16-32-3-2 Public accommodations; service animals</w:t>
      </w:r>
    </w:p>
    <w:p w14:paraId="4C305CEF" w14:textId="77777777" w:rsidR="009A7893" w:rsidRDefault="009A7893" w:rsidP="009A7893">
      <w:pPr>
        <w:pStyle w:val="NormalWeb"/>
        <w:spacing w:before="0" w:beforeAutospacing="0" w:after="264" w:afterAutospacing="0"/>
        <w:rPr>
          <w:rFonts w:ascii="Arial" w:hAnsi="Arial" w:cs="Arial"/>
          <w:color w:val="000000"/>
        </w:rPr>
      </w:pPr>
      <w:r>
        <w:rPr>
          <w:rFonts w:ascii="Arial" w:hAnsi="Arial" w:cs="Arial"/>
          <w:color w:val="000000"/>
        </w:rPr>
        <w:t>(a) As used in this section, “public accommodation” means an establishment that caters or offers services, facilities, or goods to the general public.</w:t>
      </w:r>
    </w:p>
    <w:p w14:paraId="766A14B6" w14:textId="77777777" w:rsidR="009A7893" w:rsidRDefault="009A7893" w:rsidP="009A7893">
      <w:pPr>
        <w:pStyle w:val="NormalWeb"/>
        <w:spacing w:before="0" w:beforeAutospacing="0" w:after="264" w:afterAutospacing="0"/>
        <w:rPr>
          <w:rFonts w:ascii="Arial" w:hAnsi="Arial" w:cs="Arial"/>
          <w:color w:val="000000"/>
        </w:rPr>
      </w:pPr>
      <w:r>
        <w:rPr>
          <w:rFonts w:ascii="Arial" w:hAnsi="Arial" w:cs="Arial"/>
          <w:color w:val="000000"/>
        </w:rPr>
        <w:t>(b) A person who:</w:t>
      </w:r>
    </w:p>
    <w:p w14:paraId="5EA98CCA" w14:textId="77777777" w:rsidR="009A7893" w:rsidRDefault="009A7893" w:rsidP="009A7893">
      <w:pPr>
        <w:pStyle w:val="NormalWeb"/>
        <w:spacing w:before="0" w:beforeAutospacing="0" w:after="264" w:afterAutospacing="0"/>
        <w:rPr>
          <w:rFonts w:ascii="Arial" w:hAnsi="Arial" w:cs="Arial"/>
          <w:color w:val="000000"/>
        </w:rPr>
      </w:pPr>
      <w:r>
        <w:rPr>
          <w:rFonts w:ascii="Arial" w:hAnsi="Arial" w:cs="Arial"/>
          <w:color w:val="000000"/>
        </w:rPr>
        <w:t xml:space="preserve">(1) is totally or partially </w:t>
      </w:r>
      <w:proofErr w:type="gramStart"/>
      <w:r>
        <w:rPr>
          <w:rFonts w:ascii="Arial" w:hAnsi="Arial" w:cs="Arial"/>
          <w:color w:val="000000"/>
        </w:rPr>
        <w:t>blind;</w:t>
      </w:r>
      <w:proofErr w:type="gramEnd"/>
    </w:p>
    <w:p w14:paraId="298B1932" w14:textId="77777777" w:rsidR="009A7893" w:rsidRDefault="009A7893" w:rsidP="009A7893">
      <w:pPr>
        <w:pStyle w:val="NormalWeb"/>
        <w:spacing w:before="0" w:beforeAutospacing="0" w:after="264" w:afterAutospacing="0"/>
        <w:rPr>
          <w:rFonts w:ascii="Arial" w:hAnsi="Arial" w:cs="Arial"/>
          <w:color w:val="000000"/>
        </w:rPr>
      </w:pPr>
      <w:r>
        <w:rPr>
          <w:rFonts w:ascii="Arial" w:hAnsi="Arial" w:cs="Arial"/>
          <w:color w:val="000000"/>
        </w:rPr>
        <w:t>(2) is deaf or hard of hearing; or</w:t>
      </w:r>
    </w:p>
    <w:p w14:paraId="585257A6" w14:textId="77777777" w:rsidR="009A7893" w:rsidRDefault="009A7893" w:rsidP="009A7893">
      <w:pPr>
        <w:pStyle w:val="NormalWeb"/>
        <w:spacing w:before="0" w:beforeAutospacing="0" w:after="264" w:afterAutospacing="0"/>
        <w:rPr>
          <w:rFonts w:ascii="Arial" w:hAnsi="Arial" w:cs="Arial"/>
          <w:color w:val="000000"/>
        </w:rPr>
      </w:pPr>
      <w:r>
        <w:rPr>
          <w:rFonts w:ascii="Arial" w:hAnsi="Arial" w:cs="Arial"/>
          <w:color w:val="000000"/>
        </w:rPr>
        <w:t>(3) has a physical or mental disability;</w:t>
      </w:r>
    </w:p>
    <w:p w14:paraId="69F955E4" w14:textId="77777777" w:rsidR="009A7893" w:rsidRDefault="009A7893" w:rsidP="009A7893">
      <w:pPr>
        <w:pStyle w:val="NormalWeb"/>
        <w:spacing w:before="0" w:beforeAutospacing="0" w:after="264" w:afterAutospacing="0"/>
        <w:rPr>
          <w:rFonts w:ascii="Arial" w:hAnsi="Arial" w:cs="Arial"/>
          <w:color w:val="000000"/>
        </w:rPr>
      </w:pPr>
      <w:r>
        <w:rPr>
          <w:rFonts w:ascii="Arial" w:hAnsi="Arial" w:cs="Arial"/>
          <w:color w:val="000000"/>
        </w:rPr>
        <w:t>is entitled to be accompanied by a service animal, especially trained for the purpose, in any public accommodation without being required to pay an extra charge for the service animal. However, the person is liable for any damage done to the accommodation by the service animal.</w:t>
      </w:r>
    </w:p>
    <w:p w14:paraId="1D60FCD3" w14:textId="77777777" w:rsidR="009A7893" w:rsidRDefault="009A7893" w:rsidP="009A7893">
      <w:pPr>
        <w:pStyle w:val="NormalWeb"/>
        <w:spacing w:before="0" w:beforeAutospacing="0" w:after="264" w:afterAutospacing="0"/>
        <w:rPr>
          <w:rFonts w:ascii="Arial" w:hAnsi="Arial" w:cs="Arial"/>
          <w:color w:val="000000"/>
        </w:rPr>
      </w:pPr>
      <w:r>
        <w:rPr>
          <w:rFonts w:ascii="Arial" w:hAnsi="Arial" w:cs="Arial"/>
          <w:color w:val="000000"/>
        </w:rPr>
        <w:t>(c) A person who:</w:t>
      </w:r>
    </w:p>
    <w:p w14:paraId="2CCFDAD5" w14:textId="77777777" w:rsidR="009A7893" w:rsidRDefault="009A7893" w:rsidP="009A7893">
      <w:pPr>
        <w:pStyle w:val="NormalWeb"/>
        <w:spacing w:before="0" w:beforeAutospacing="0" w:after="264" w:afterAutospacing="0"/>
        <w:rPr>
          <w:rFonts w:ascii="Arial" w:hAnsi="Arial" w:cs="Arial"/>
          <w:color w:val="000000"/>
        </w:rPr>
      </w:pPr>
      <w:r>
        <w:rPr>
          <w:rFonts w:ascii="Arial" w:hAnsi="Arial" w:cs="Arial"/>
          <w:color w:val="000000"/>
        </w:rPr>
        <w:t>(1) refuses access to a public accommodation; or</w:t>
      </w:r>
    </w:p>
    <w:p w14:paraId="3D0AEF5A" w14:textId="77777777" w:rsidR="009A7893" w:rsidRDefault="009A7893" w:rsidP="009A7893">
      <w:pPr>
        <w:pStyle w:val="NormalWeb"/>
        <w:spacing w:before="0" w:beforeAutospacing="0" w:after="264" w:afterAutospacing="0"/>
        <w:rPr>
          <w:rFonts w:ascii="Arial" w:hAnsi="Arial" w:cs="Arial"/>
          <w:color w:val="000000"/>
        </w:rPr>
      </w:pPr>
      <w:r>
        <w:rPr>
          <w:rFonts w:ascii="Arial" w:hAnsi="Arial" w:cs="Arial"/>
          <w:color w:val="000000"/>
        </w:rPr>
        <w:t xml:space="preserve">(2) charges a fee for access to a public </w:t>
      </w:r>
      <w:proofErr w:type="gramStart"/>
      <w:r>
        <w:rPr>
          <w:rFonts w:ascii="Arial" w:hAnsi="Arial" w:cs="Arial"/>
          <w:color w:val="000000"/>
        </w:rPr>
        <w:t>accommodation;</w:t>
      </w:r>
      <w:proofErr w:type="gramEnd"/>
    </w:p>
    <w:p w14:paraId="678D1E98" w14:textId="77777777" w:rsidR="009A7893" w:rsidRDefault="009A7893" w:rsidP="009A7893">
      <w:pPr>
        <w:pStyle w:val="NormalWeb"/>
        <w:spacing w:before="0" w:beforeAutospacing="0" w:after="264" w:afterAutospacing="0"/>
        <w:rPr>
          <w:rFonts w:ascii="Arial" w:hAnsi="Arial" w:cs="Arial"/>
          <w:color w:val="000000"/>
        </w:rPr>
      </w:pPr>
      <w:r>
        <w:rPr>
          <w:rFonts w:ascii="Arial" w:hAnsi="Arial" w:cs="Arial"/>
          <w:color w:val="000000"/>
        </w:rPr>
        <w:t>to a person who is totally or partially blind, who is deaf or hard of hearing, or who has a physical or mental disability, because that person is accompanied by a service animal commits a Class C infraction.</w:t>
      </w:r>
    </w:p>
    <w:p w14:paraId="2BDB9153" w14:textId="77777777" w:rsidR="009A7893" w:rsidRDefault="009A7893" w:rsidP="009A7893">
      <w:pPr>
        <w:pStyle w:val="NormalWeb"/>
        <w:spacing w:before="0" w:beforeAutospacing="0" w:after="264" w:afterAutospacing="0"/>
        <w:rPr>
          <w:rFonts w:ascii="Arial" w:hAnsi="Arial" w:cs="Arial"/>
          <w:color w:val="000000"/>
        </w:rPr>
      </w:pPr>
      <w:r>
        <w:rPr>
          <w:rFonts w:ascii="Arial" w:hAnsi="Arial" w:cs="Arial"/>
          <w:color w:val="000000"/>
        </w:rPr>
        <w:t>(d) A service animal trainer, while engaged in the training process of a service animal, is entitled to access to any public accommodation granted by this section.</w:t>
      </w:r>
    </w:p>
    <w:p w14:paraId="2162EA68" w14:textId="77777777" w:rsidR="009A7893" w:rsidRDefault="009A7893" w:rsidP="009A7893">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As added by P.L.2-1993, SEC.15. Amended by P.L.99-2007, SEC.156, eff. May 2, 2007; P.L.155-2009, SEC.3; P.L.109-2012, SEC.12; P.L.233-2015, SEC.27, eff.</w:t>
      </w:r>
    </w:p>
    <w:p w14:paraId="0C1EB1A1" w14:textId="3E698FEB" w:rsidR="009A7893" w:rsidRDefault="009A7893"/>
    <w:p w14:paraId="72C30016" w14:textId="3DE74467" w:rsidR="003D4F55" w:rsidRDefault="003D4F55"/>
    <w:p w14:paraId="47C8ED69" w14:textId="77777777" w:rsidR="003D4F55" w:rsidRDefault="003D4F55" w:rsidP="005D0A95">
      <w:pPr>
        <w:pStyle w:val="Heading3"/>
      </w:pPr>
      <w:r>
        <w:rPr>
          <w:rStyle w:val="Strong"/>
          <w:rFonts w:ascii="Arial" w:hAnsi="Arial" w:cs="Arial"/>
          <w:color w:val="000000"/>
        </w:rPr>
        <w:t xml:space="preserve">16-32-3-3 Offenses; failure to take precautions to avoid injury to blind pedestrian; unauthorized carrying of </w:t>
      </w:r>
      <w:proofErr w:type="gramStart"/>
      <w:r>
        <w:rPr>
          <w:rStyle w:val="Strong"/>
          <w:rFonts w:ascii="Arial" w:hAnsi="Arial" w:cs="Arial"/>
          <w:color w:val="000000"/>
        </w:rPr>
        <w:t>cane</w:t>
      </w:r>
      <w:proofErr w:type="gramEnd"/>
    </w:p>
    <w:p w14:paraId="0248A9D1" w14:textId="77777777" w:rsidR="003D4F55" w:rsidRDefault="003D4F55" w:rsidP="003D4F55">
      <w:pPr>
        <w:pStyle w:val="NormalWeb"/>
        <w:spacing w:before="0" w:beforeAutospacing="0" w:after="264" w:afterAutospacing="0"/>
        <w:rPr>
          <w:rFonts w:ascii="Arial" w:hAnsi="Arial" w:cs="Arial"/>
          <w:color w:val="000000"/>
        </w:rPr>
      </w:pPr>
      <w:r>
        <w:rPr>
          <w:rFonts w:ascii="Arial" w:hAnsi="Arial" w:cs="Arial"/>
          <w:color w:val="000000"/>
        </w:rPr>
        <w:t>Sec. 3.</w:t>
      </w:r>
    </w:p>
    <w:p w14:paraId="38A77425" w14:textId="77777777" w:rsidR="003D4F55" w:rsidRDefault="003D4F55" w:rsidP="003D4F55">
      <w:pPr>
        <w:pStyle w:val="NormalWeb"/>
        <w:spacing w:before="0" w:beforeAutospacing="0" w:after="264" w:afterAutospacing="0"/>
        <w:rPr>
          <w:rFonts w:ascii="Arial" w:hAnsi="Arial" w:cs="Arial"/>
          <w:color w:val="000000"/>
        </w:rPr>
      </w:pPr>
      <w:r>
        <w:rPr>
          <w:rFonts w:ascii="Arial" w:hAnsi="Arial" w:cs="Arial"/>
          <w:color w:val="000000"/>
        </w:rPr>
        <w:t>(a) A person not totally blind who:</w:t>
      </w:r>
    </w:p>
    <w:p w14:paraId="0B1F7249" w14:textId="77777777" w:rsidR="003D4F55" w:rsidRDefault="003D4F55" w:rsidP="003D4F55">
      <w:pPr>
        <w:pStyle w:val="NormalWeb"/>
        <w:spacing w:before="0" w:beforeAutospacing="0" w:after="264" w:afterAutospacing="0"/>
        <w:rPr>
          <w:rFonts w:ascii="Arial" w:hAnsi="Arial" w:cs="Arial"/>
          <w:color w:val="000000"/>
        </w:rPr>
      </w:pPr>
      <w:r>
        <w:rPr>
          <w:rFonts w:ascii="Arial" w:hAnsi="Arial" w:cs="Arial"/>
          <w:color w:val="000000"/>
        </w:rPr>
        <w:t>(1) approaches a totally or partially blind pedestrian carrying a cane predominantly white or metallic in color, with or without a red tip, or using a service animal; and</w:t>
      </w:r>
    </w:p>
    <w:p w14:paraId="506FFF89" w14:textId="77777777" w:rsidR="003D4F55" w:rsidRDefault="003D4F55" w:rsidP="003D4F55">
      <w:pPr>
        <w:pStyle w:val="NormalWeb"/>
        <w:spacing w:before="0" w:beforeAutospacing="0" w:after="264" w:afterAutospacing="0"/>
        <w:rPr>
          <w:rFonts w:ascii="Arial" w:hAnsi="Arial" w:cs="Arial"/>
          <w:color w:val="000000"/>
        </w:rPr>
      </w:pPr>
      <w:r>
        <w:rPr>
          <w:rFonts w:ascii="Arial" w:hAnsi="Arial" w:cs="Arial"/>
          <w:color w:val="000000"/>
        </w:rPr>
        <w:lastRenderedPageBreak/>
        <w:t xml:space="preserve">(2) fails to take all necessary precautions to avoid injury to the blind </w:t>
      </w:r>
      <w:proofErr w:type="gramStart"/>
      <w:r>
        <w:rPr>
          <w:rFonts w:ascii="Arial" w:hAnsi="Arial" w:cs="Arial"/>
          <w:color w:val="000000"/>
        </w:rPr>
        <w:t>pedestrian;</w:t>
      </w:r>
      <w:proofErr w:type="gramEnd"/>
    </w:p>
    <w:p w14:paraId="73AAFA44" w14:textId="77777777" w:rsidR="003D4F55" w:rsidRDefault="003D4F55" w:rsidP="003D4F55">
      <w:pPr>
        <w:pStyle w:val="NormalWeb"/>
        <w:spacing w:before="0" w:beforeAutospacing="0" w:after="264" w:afterAutospacing="0"/>
        <w:rPr>
          <w:rFonts w:ascii="Arial" w:hAnsi="Arial" w:cs="Arial"/>
          <w:color w:val="000000"/>
        </w:rPr>
      </w:pPr>
      <w:r>
        <w:rPr>
          <w:rFonts w:ascii="Arial" w:hAnsi="Arial" w:cs="Arial"/>
          <w:color w:val="000000"/>
        </w:rPr>
        <w:t>commits a Class C infraction.</w:t>
      </w:r>
    </w:p>
    <w:p w14:paraId="014FF832" w14:textId="77777777" w:rsidR="003D4F55" w:rsidRDefault="003D4F55" w:rsidP="003D4F55">
      <w:pPr>
        <w:pStyle w:val="NormalWeb"/>
        <w:spacing w:before="0" w:beforeAutospacing="0" w:after="264" w:afterAutospacing="0"/>
        <w:rPr>
          <w:rFonts w:ascii="Arial" w:hAnsi="Arial" w:cs="Arial"/>
          <w:color w:val="000000"/>
        </w:rPr>
      </w:pPr>
      <w:r>
        <w:rPr>
          <w:rFonts w:ascii="Arial" w:hAnsi="Arial" w:cs="Arial"/>
          <w:color w:val="000000"/>
        </w:rPr>
        <w:t>(b) A person not totally or partially blind who carries, in a public place, a cane or walking stick that is white and tipped with red commits a Class C infraction.</w:t>
      </w:r>
    </w:p>
    <w:p w14:paraId="73F14272" w14:textId="77777777" w:rsidR="003D4F55" w:rsidRDefault="003D4F55" w:rsidP="003D4F55">
      <w:pPr>
        <w:pStyle w:val="NormalWeb"/>
        <w:spacing w:before="0" w:beforeAutospacing="0" w:after="264" w:afterAutospacing="0"/>
        <w:rPr>
          <w:rFonts w:ascii="Arial" w:hAnsi="Arial" w:cs="Arial"/>
          <w:color w:val="000000"/>
        </w:rPr>
      </w:pPr>
      <w:r>
        <w:rPr>
          <w:rFonts w:ascii="Arial" w:hAnsi="Arial" w:cs="Arial"/>
          <w:color w:val="000000"/>
        </w:rPr>
        <w:t>CREDIT(S)</w:t>
      </w:r>
    </w:p>
    <w:p w14:paraId="098EF6AC" w14:textId="77777777" w:rsidR="003D4F55" w:rsidRDefault="003D4F55" w:rsidP="003D4F55">
      <w:pPr>
        <w:pStyle w:val="NormalWeb"/>
        <w:spacing w:before="0" w:beforeAutospacing="0" w:after="264" w:afterAutospacing="0"/>
        <w:rPr>
          <w:rFonts w:ascii="Arial" w:hAnsi="Arial" w:cs="Arial"/>
          <w:color w:val="000000"/>
        </w:rPr>
      </w:pPr>
      <w:r>
        <w:rPr>
          <w:rFonts w:ascii="Arial" w:hAnsi="Arial" w:cs="Arial"/>
          <w:color w:val="000000"/>
        </w:rPr>
        <w:t>As added by P.L.2-1993, SEC.15. Amended by P.L.155-2009, SEC.4.</w:t>
      </w:r>
    </w:p>
    <w:p w14:paraId="6C37F95C" w14:textId="5165F942" w:rsidR="003D4F55" w:rsidRDefault="003D4F55"/>
    <w:p w14:paraId="50183AE8" w14:textId="4C98BFA1" w:rsidR="007D6CD7" w:rsidRDefault="007D6CD7"/>
    <w:p w14:paraId="790D7FF5" w14:textId="77777777" w:rsidR="007D6CD7" w:rsidRDefault="007D6CD7" w:rsidP="005D0A95">
      <w:pPr>
        <w:pStyle w:val="Heading2"/>
      </w:pPr>
      <w:r>
        <w:rPr>
          <w:rStyle w:val="Strong"/>
          <w:rFonts w:ascii="Arial" w:hAnsi="Arial" w:cs="Arial"/>
          <w:color w:val="000000"/>
        </w:rPr>
        <w:t>Title 22. Labor and Safety. Article 9. Civil Rights.</w:t>
      </w:r>
    </w:p>
    <w:p w14:paraId="15F2DE8E" w14:textId="77777777" w:rsidR="007D6CD7" w:rsidRDefault="007D6CD7" w:rsidP="00186238">
      <w:pPr>
        <w:pStyle w:val="Heading2"/>
      </w:pPr>
      <w:r>
        <w:rPr>
          <w:rStyle w:val="Strong"/>
          <w:rFonts w:ascii="Arial" w:hAnsi="Arial" w:cs="Arial"/>
          <w:color w:val="000000"/>
        </w:rPr>
        <w:t>Chapter 5. Employment Discrimination Against Disabled Persons </w:t>
      </w:r>
      <w:r>
        <w:t>  </w:t>
      </w:r>
    </w:p>
    <w:p w14:paraId="2150AD81" w14:textId="77777777" w:rsidR="007D6CD7" w:rsidRDefault="007D6CD7" w:rsidP="00186238">
      <w:pPr>
        <w:pStyle w:val="Heading3"/>
      </w:pPr>
      <w:bookmarkStart w:id="2" w:name="s22_9_5_9_5"/>
      <w:bookmarkEnd w:id="2"/>
      <w:r>
        <w:rPr>
          <w:rStyle w:val="Strong"/>
          <w:rFonts w:ascii="Arial" w:hAnsi="Arial" w:cs="Arial"/>
          <w:color w:val="000000"/>
        </w:rPr>
        <w:t xml:space="preserve">22-9-5-9.5 “Service animal” </w:t>
      </w:r>
      <w:proofErr w:type="gramStart"/>
      <w:r>
        <w:rPr>
          <w:rStyle w:val="Strong"/>
          <w:rFonts w:ascii="Arial" w:hAnsi="Arial" w:cs="Arial"/>
          <w:color w:val="000000"/>
        </w:rPr>
        <w:t>defined</w:t>
      </w:r>
      <w:proofErr w:type="gramEnd"/>
    </w:p>
    <w:p w14:paraId="2F1CDF05" w14:textId="77777777" w:rsidR="007D6CD7" w:rsidRDefault="007D6CD7" w:rsidP="007D6CD7">
      <w:pPr>
        <w:pStyle w:val="NormalWeb"/>
        <w:spacing w:before="0" w:beforeAutospacing="0" w:after="264" w:afterAutospacing="0"/>
        <w:rPr>
          <w:rFonts w:ascii="Arial" w:hAnsi="Arial" w:cs="Arial"/>
          <w:color w:val="000000"/>
        </w:rPr>
      </w:pPr>
      <w:r>
        <w:rPr>
          <w:rFonts w:ascii="Arial" w:hAnsi="Arial" w:cs="Arial"/>
          <w:color w:val="000000"/>
        </w:rPr>
        <w:t>Sec. 9.5. As used in this chapter, “service animal” refers to an animal trained as:</w:t>
      </w:r>
    </w:p>
    <w:p w14:paraId="01A47C4A" w14:textId="77777777" w:rsidR="007D6CD7" w:rsidRDefault="007D6CD7" w:rsidP="007D6CD7">
      <w:pPr>
        <w:pStyle w:val="NormalWeb"/>
        <w:spacing w:before="0" w:beforeAutospacing="0" w:after="264" w:afterAutospacing="0"/>
        <w:rPr>
          <w:rFonts w:ascii="Arial" w:hAnsi="Arial" w:cs="Arial"/>
          <w:color w:val="000000"/>
        </w:rPr>
      </w:pPr>
      <w:r>
        <w:rPr>
          <w:rFonts w:ascii="Arial" w:hAnsi="Arial" w:cs="Arial"/>
          <w:color w:val="000000"/>
        </w:rPr>
        <w:t xml:space="preserve">(1) a hearing </w:t>
      </w:r>
      <w:proofErr w:type="gramStart"/>
      <w:r>
        <w:rPr>
          <w:rFonts w:ascii="Arial" w:hAnsi="Arial" w:cs="Arial"/>
          <w:color w:val="000000"/>
        </w:rPr>
        <w:t>animal;</w:t>
      </w:r>
      <w:proofErr w:type="gramEnd"/>
    </w:p>
    <w:p w14:paraId="1E40E293" w14:textId="77777777" w:rsidR="007D6CD7" w:rsidRDefault="007D6CD7" w:rsidP="007D6CD7">
      <w:pPr>
        <w:pStyle w:val="NormalWeb"/>
        <w:spacing w:before="0" w:beforeAutospacing="0" w:after="264" w:afterAutospacing="0"/>
        <w:rPr>
          <w:rFonts w:ascii="Arial" w:hAnsi="Arial" w:cs="Arial"/>
          <w:color w:val="000000"/>
        </w:rPr>
      </w:pPr>
      <w:r>
        <w:rPr>
          <w:rFonts w:ascii="Arial" w:hAnsi="Arial" w:cs="Arial"/>
          <w:color w:val="000000"/>
        </w:rPr>
        <w:t xml:space="preserve">(2) a guide </w:t>
      </w:r>
      <w:proofErr w:type="gramStart"/>
      <w:r>
        <w:rPr>
          <w:rFonts w:ascii="Arial" w:hAnsi="Arial" w:cs="Arial"/>
          <w:color w:val="000000"/>
        </w:rPr>
        <w:t>animal;</w:t>
      </w:r>
      <w:proofErr w:type="gramEnd"/>
    </w:p>
    <w:p w14:paraId="3A40E404" w14:textId="77777777" w:rsidR="007D6CD7" w:rsidRDefault="007D6CD7" w:rsidP="007D6CD7">
      <w:pPr>
        <w:pStyle w:val="NormalWeb"/>
        <w:spacing w:before="0" w:beforeAutospacing="0" w:after="264" w:afterAutospacing="0"/>
        <w:rPr>
          <w:rFonts w:ascii="Arial" w:hAnsi="Arial" w:cs="Arial"/>
          <w:color w:val="000000"/>
        </w:rPr>
      </w:pPr>
      <w:r>
        <w:rPr>
          <w:rFonts w:ascii="Arial" w:hAnsi="Arial" w:cs="Arial"/>
          <w:color w:val="000000"/>
        </w:rPr>
        <w:t xml:space="preserve">(3) an assistance </w:t>
      </w:r>
      <w:proofErr w:type="gramStart"/>
      <w:r>
        <w:rPr>
          <w:rFonts w:ascii="Arial" w:hAnsi="Arial" w:cs="Arial"/>
          <w:color w:val="000000"/>
        </w:rPr>
        <w:t>animal;</w:t>
      </w:r>
      <w:proofErr w:type="gramEnd"/>
    </w:p>
    <w:p w14:paraId="66783EC9" w14:textId="77777777" w:rsidR="007D6CD7" w:rsidRDefault="007D6CD7" w:rsidP="007D6CD7">
      <w:pPr>
        <w:pStyle w:val="NormalWeb"/>
        <w:spacing w:before="0" w:beforeAutospacing="0" w:after="264" w:afterAutospacing="0"/>
        <w:rPr>
          <w:rFonts w:ascii="Arial" w:hAnsi="Arial" w:cs="Arial"/>
          <w:color w:val="000000"/>
        </w:rPr>
      </w:pPr>
      <w:r>
        <w:rPr>
          <w:rFonts w:ascii="Arial" w:hAnsi="Arial" w:cs="Arial"/>
          <w:color w:val="000000"/>
        </w:rPr>
        <w:t xml:space="preserve">(4) a seizure alert </w:t>
      </w:r>
      <w:proofErr w:type="gramStart"/>
      <w:r>
        <w:rPr>
          <w:rFonts w:ascii="Arial" w:hAnsi="Arial" w:cs="Arial"/>
          <w:color w:val="000000"/>
        </w:rPr>
        <w:t>animal;</w:t>
      </w:r>
      <w:proofErr w:type="gramEnd"/>
    </w:p>
    <w:p w14:paraId="2E0D988F" w14:textId="77777777" w:rsidR="007D6CD7" w:rsidRDefault="007D6CD7" w:rsidP="007D6CD7">
      <w:pPr>
        <w:pStyle w:val="NormalWeb"/>
        <w:spacing w:before="0" w:beforeAutospacing="0" w:after="264" w:afterAutospacing="0"/>
        <w:rPr>
          <w:rFonts w:ascii="Arial" w:hAnsi="Arial" w:cs="Arial"/>
          <w:color w:val="000000"/>
        </w:rPr>
      </w:pPr>
      <w:r>
        <w:rPr>
          <w:rFonts w:ascii="Arial" w:hAnsi="Arial" w:cs="Arial"/>
          <w:color w:val="000000"/>
        </w:rPr>
        <w:t xml:space="preserve">(5) a mobility </w:t>
      </w:r>
      <w:proofErr w:type="gramStart"/>
      <w:r>
        <w:rPr>
          <w:rFonts w:ascii="Arial" w:hAnsi="Arial" w:cs="Arial"/>
          <w:color w:val="000000"/>
        </w:rPr>
        <w:t>animal;</w:t>
      </w:r>
      <w:proofErr w:type="gramEnd"/>
    </w:p>
    <w:p w14:paraId="5AA2833C" w14:textId="77777777" w:rsidR="007D6CD7" w:rsidRDefault="007D6CD7" w:rsidP="007D6CD7">
      <w:pPr>
        <w:pStyle w:val="NormalWeb"/>
        <w:spacing w:before="0" w:beforeAutospacing="0" w:after="264" w:afterAutospacing="0"/>
        <w:rPr>
          <w:rFonts w:ascii="Arial" w:hAnsi="Arial" w:cs="Arial"/>
          <w:color w:val="000000"/>
        </w:rPr>
      </w:pPr>
      <w:r>
        <w:rPr>
          <w:rFonts w:ascii="Arial" w:hAnsi="Arial" w:cs="Arial"/>
          <w:color w:val="000000"/>
        </w:rPr>
        <w:t>(6) a psychiatric service animal; or</w:t>
      </w:r>
    </w:p>
    <w:p w14:paraId="2791741C" w14:textId="77777777" w:rsidR="007D6CD7" w:rsidRDefault="007D6CD7" w:rsidP="007D6CD7">
      <w:pPr>
        <w:pStyle w:val="NormalWeb"/>
        <w:spacing w:before="0" w:beforeAutospacing="0" w:after="264" w:afterAutospacing="0"/>
        <w:rPr>
          <w:rFonts w:ascii="Arial" w:hAnsi="Arial" w:cs="Arial"/>
          <w:color w:val="000000"/>
        </w:rPr>
      </w:pPr>
      <w:r>
        <w:rPr>
          <w:rFonts w:ascii="Arial" w:hAnsi="Arial" w:cs="Arial"/>
          <w:color w:val="000000"/>
        </w:rPr>
        <w:t>(7) an autism service animal.</w:t>
      </w:r>
    </w:p>
    <w:p w14:paraId="12200B73" w14:textId="77777777" w:rsidR="007D6CD7" w:rsidRDefault="007D6CD7" w:rsidP="007D6CD7">
      <w:pPr>
        <w:pStyle w:val="NormalWeb"/>
        <w:spacing w:before="0" w:beforeAutospacing="0" w:after="264" w:afterAutospacing="0"/>
        <w:rPr>
          <w:rFonts w:ascii="Arial" w:hAnsi="Arial" w:cs="Arial"/>
          <w:color w:val="000000"/>
        </w:rPr>
      </w:pPr>
      <w:r>
        <w:rPr>
          <w:rFonts w:ascii="Arial" w:hAnsi="Arial" w:cs="Arial"/>
          <w:color w:val="000000"/>
        </w:rPr>
        <w:t>CREDIT(S)</w:t>
      </w:r>
    </w:p>
    <w:p w14:paraId="7263F3DF" w14:textId="77777777" w:rsidR="007D6CD7" w:rsidRDefault="007D6CD7" w:rsidP="007D6CD7">
      <w:pPr>
        <w:pStyle w:val="NormalWeb"/>
        <w:spacing w:before="0" w:beforeAutospacing="0" w:after="264" w:afterAutospacing="0"/>
        <w:rPr>
          <w:rFonts w:ascii="Arial" w:hAnsi="Arial" w:cs="Arial"/>
          <w:color w:val="000000"/>
        </w:rPr>
      </w:pPr>
      <w:r>
        <w:rPr>
          <w:rFonts w:ascii="Arial" w:hAnsi="Arial" w:cs="Arial"/>
          <w:color w:val="000000"/>
        </w:rPr>
        <w:t>As added by P.L.155-2009, SEC.6.</w:t>
      </w:r>
    </w:p>
    <w:p w14:paraId="1AFC6C2A" w14:textId="3F8D9742" w:rsidR="007D6CD7" w:rsidRDefault="007D6CD7"/>
    <w:p w14:paraId="35F08FC0" w14:textId="68C78B3E" w:rsidR="003418CE" w:rsidRDefault="003418CE"/>
    <w:p w14:paraId="30616AE3" w14:textId="77777777" w:rsidR="003418CE" w:rsidRDefault="003418CE" w:rsidP="003418CE">
      <w:pPr>
        <w:pStyle w:val="NormalWeb"/>
        <w:spacing w:before="0" w:beforeAutospacing="0" w:after="264" w:afterAutospacing="0"/>
        <w:rPr>
          <w:rFonts w:ascii="Arial" w:hAnsi="Arial" w:cs="Arial"/>
          <w:color w:val="000000"/>
        </w:rPr>
      </w:pPr>
      <w:r>
        <w:rPr>
          <w:rFonts w:ascii="Arial" w:hAnsi="Arial" w:cs="Arial"/>
          <w:color w:val="000000"/>
        </w:rPr>
        <w:t>Sec. 20. (a) The prohibition against discrimination in section 19 of this chapter includes medical examinations and inquiries. Except as otherwise provided by this section, a covered entity may not conduct a medical examination or make inquiries of a job applicant as to whether the applicant is an individual with a disability or as to the nature or severity of a disability.</w:t>
      </w:r>
    </w:p>
    <w:p w14:paraId="244E49D4" w14:textId="77777777" w:rsidR="003418CE" w:rsidRDefault="003418CE" w:rsidP="003418CE">
      <w:pPr>
        <w:pStyle w:val="NormalWeb"/>
        <w:spacing w:before="0" w:beforeAutospacing="0" w:after="264" w:afterAutospacing="0"/>
        <w:rPr>
          <w:rFonts w:ascii="Arial" w:hAnsi="Arial" w:cs="Arial"/>
          <w:color w:val="000000"/>
        </w:rPr>
      </w:pPr>
      <w:r>
        <w:rPr>
          <w:rFonts w:ascii="Arial" w:hAnsi="Arial" w:cs="Arial"/>
          <w:color w:val="000000"/>
        </w:rPr>
        <w:lastRenderedPageBreak/>
        <w:t>(b) A covered entity may make preemployment inquiries into the ability of an applicant to perform job related functions.</w:t>
      </w:r>
    </w:p>
    <w:p w14:paraId="6A7308CE" w14:textId="77777777" w:rsidR="003418CE" w:rsidRDefault="003418CE" w:rsidP="003418CE">
      <w:pPr>
        <w:pStyle w:val="NormalWeb"/>
        <w:spacing w:before="0" w:beforeAutospacing="0" w:after="264" w:afterAutospacing="0"/>
        <w:rPr>
          <w:rFonts w:ascii="Arial" w:hAnsi="Arial" w:cs="Arial"/>
          <w:color w:val="000000"/>
        </w:rPr>
      </w:pPr>
      <w:r>
        <w:rPr>
          <w:rFonts w:ascii="Arial" w:hAnsi="Arial" w:cs="Arial"/>
          <w:color w:val="000000"/>
        </w:rPr>
        <w:t>(c) A covered entity may require a medical examination after an offer of employment has been made to a job applicant and before the commencement of the employment duties of the applicant and may condition an offer of employment on the results of that examination if:</w:t>
      </w:r>
    </w:p>
    <w:p w14:paraId="5A25A8EA" w14:textId="77777777" w:rsidR="003418CE" w:rsidRDefault="003418CE" w:rsidP="003418CE">
      <w:pPr>
        <w:pStyle w:val="NormalWeb"/>
        <w:spacing w:before="0" w:beforeAutospacing="0" w:after="264" w:afterAutospacing="0"/>
        <w:rPr>
          <w:rFonts w:ascii="Arial" w:hAnsi="Arial" w:cs="Arial"/>
          <w:color w:val="000000"/>
        </w:rPr>
      </w:pPr>
      <w:r>
        <w:rPr>
          <w:rFonts w:ascii="Arial" w:hAnsi="Arial" w:cs="Arial"/>
          <w:color w:val="000000"/>
        </w:rPr>
        <w:t xml:space="preserve">(1) all entering employees are subjected to the examination regardless of </w:t>
      </w:r>
      <w:proofErr w:type="gramStart"/>
      <w:r>
        <w:rPr>
          <w:rFonts w:ascii="Arial" w:hAnsi="Arial" w:cs="Arial"/>
          <w:color w:val="000000"/>
        </w:rPr>
        <w:t>disability;</w:t>
      </w:r>
      <w:proofErr w:type="gramEnd"/>
    </w:p>
    <w:p w14:paraId="71CE104A" w14:textId="77777777" w:rsidR="003418CE" w:rsidRDefault="003418CE" w:rsidP="003418CE">
      <w:pPr>
        <w:pStyle w:val="NormalWeb"/>
        <w:spacing w:before="0" w:beforeAutospacing="0" w:after="264" w:afterAutospacing="0"/>
        <w:rPr>
          <w:rFonts w:ascii="Arial" w:hAnsi="Arial" w:cs="Arial"/>
          <w:color w:val="000000"/>
        </w:rPr>
      </w:pPr>
      <w:r>
        <w:rPr>
          <w:rFonts w:ascii="Arial" w:hAnsi="Arial" w:cs="Arial"/>
          <w:color w:val="000000"/>
        </w:rPr>
        <w:t>(2) information obtained regarding the medical condition or history of the applicant is collected and maintained on separate forms and in separate medical files and is treated as a confidential medical record, except that:</w:t>
      </w:r>
    </w:p>
    <w:p w14:paraId="0953EDAF" w14:textId="77777777" w:rsidR="003418CE" w:rsidRDefault="003418CE" w:rsidP="003418CE">
      <w:pPr>
        <w:pStyle w:val="NormalWeb"/>
        <w:spacing w:before="0" w:beforeAutospacing="0" w:after="264" w:afterAutospacing="0"/>
        <w:rPr>
          <w:rFonts w:ascii="Arial" w:hAnsi="Arial" w:cs="Arial"/>
          <w:color w:val="000000"/>
        </w:rPr>
      </w:pPr>
      <w:r>
        <w:rPr>
          <w:rFonts w:ascii="Arial" w:hAnsi="Arial" w:cs="Arial"/>
          <w:color w:val="000000"/>
        </w:rPr>
        <w:t xml:space="preserve">(A) supervisors and managers may be informed regarding necessary restrictions on the work or duties of the employee and necessary </w:t>
      </w:r>
      <w:proofErr w:type="gramStart"/>
      <w:r>
        <w:rPr>
          <w:rFonts w:ascii="Arial" w:hAnsi="Arial" w:cs="Arial"/>
          <w:color w:val="000000"/>
        </w:rPr>
        <w:t>accommodations;</w:t>
      </w:r>
      <w:proofErr w:type="gramEnd"/>
    </w:p>
    <w:p w14:paraId="73D1FD5B" w14:textId="77777777" w:rsidR="003418CE" w:rsidRDefault="003418CE" w:rsidP="003418CE">
      <w:pPr>
        <w:pStyle w:val="NormalWeb"/>
        <w:spacing w:before="0" w:beforeAutospacing="0" w:after="264" w:afterAutospacing="0"/>
        <w:rPr>
          <w:rFonts w:ascii="Arial" w:hAnsi="Arial" w:cs="Arial"/>
          <w:color w:val="000000"/>
        </w:rPr>
      </w:pPr>
      <w:r>
        <w:rPr>
          <w:rFonts w:ascii="Arial" w:hAnsi="Arial" w:cs="Arial"/>
          <w:color w:val="000000"/>
        </w:rPr>
        <w:t>(B) first aid and safety personnel may be informed, when appropriate, if the disability might require emergency treatment; and</w:t>
      </w:r>
    </w:p>
    <w:p w14:paraId="59F18165" w14:textId="77777777" w:rsidR="003418CE" w:rsidRDefault="003418CE" w:rsidP="003418CE">
      <w:pPr>
        <w:pStyle w:val="NormalWeb"/>
        <w:spacing w:before="0" w:beforeAutospacing="0" w:after="264" w:afterAutospacing="0"/>
        <w:rPr>
          <w:rFonts w:ascii="Arial" w:hAnsi="Arial" w:cs="Arial"/>
          <w:color w:val="000000"/>
        </w:rPr>
      </w:pPr>
      <w:r>
        <w:rPr>
          <w:rFonts w:ascii="Arial" w:hAnsi="Arial" w:cs="Arial"/>
          <w:color w:val="000000"/>
        </w:rPr>
        <w:t>(C) government officials investigating compliance with this chapter shall be provided relevant information on request; and</w:t>
      </w:r>
    </w:p>
    <w:p w14:paraId="20FDEAEA" w14:textId="77777777" w:rsidR="003418CE" w:rsidRDefault="003418CE" w:rsidP="003418CE">
      <w:pPr>
        <w:pStyle w:val="NormalWeb"/>
        <w:spacing w:before="0" w:beforeAutospacing="0" w:after="264" w:afterAutospacing="0"/>
        <w:rPr>
          <w:rFonts w:ascii="Arial" w:hAnsi="Arial" w:cs="Arial"/>
          <w:color w:val="000000"/>
        </w:rPr>
      </w:pPr>
      <w:r>
        <w:rPr>
          <w:rFonts w:ascii="Arial" w:hAnsi="Arial" w:cs="Arial"/>
          <w:color w:val="000000"/>
        </w:rPr>
        <w:t>(3) the results of the examination are used only in accordance with this chapter.</w:t>
      </w:r>
    </w:p>
    <w:p w14:paraId="4829EA13" w14:textId="77777777" w:rsidR="003418CE" w:rsidRDefault="003418CE" w:rsidP="003418CE">
      <w:pPr>
        <w:pStyle w:val="NormalWeb"/>
        <w:spacing w:before="0" w:beforeAutospacing="0" w:after="264" w:afterAutospacing="0"/>
        <w:rPr>
          <w:rFonts w:ascii="Arial" w:hAnsi="Arial" w:cs="Arial"/>
          <w:color w:val="000000"/>
        </w:rPr>
      </w:pPr>
      <w:r>
        <w:rPr>
          <w:rFonts w:ascii="Arial" w:hAnsi="Arial" w:cs="Arial"/>
          <w:color w:val="000000"/>
        </w:rPr>
        <w:t>(d) A covered entity may not require a medical examination and may not make inquiries of an employee as to whether the employee is an individual with a disability or as to the nature or severity of the disability, unless the examination or inquiry is shown to be job related and consistent with business necessity.</w:t>
      </w:r>
    </w:p>
    <w:p w14:paraId="0B05B74B" w14:textId="77777777" w:rsidR="003418CE" w:rsidRDefault="003418CE" w:rsidP="003418CE">
      <w:pPr>
        <w:pStyle w:val="NormalWeb"/>
        <w:spacing w:before="0" w:beforeAutospacing="0" w:after="264" w:afterAutospacing="0"/>
        <w:rPr>
          <w:rFonts w:ascii="Arial" w:hAnsi="Arial" w:cs="Arial"/>
          <w:color w:val="000000"/>
        </w:rPr>
      </w:pPr>
      <w:r>
        <w:rPr>
          <w:rFonts w:ascii="Arial" w:hAnsi="Arial" w:cs="Arial"/>
          <w:color w:val="000000"/>
        </w:rPr>
        <w:t>(e) A covered entity may conduct voluntary medical examinations, including voluntary medical histories, that are part of an employee health program available to employees at that work site. A covered entity may make inquiries into the ability of an employee to perform job related functions. Information obtained under this subsection is subject to the requirements of subsection (c)(2) and (c)(3).</w:t>
      </w:r>
    </w:p>
    <w:p w14:paraId="75556A4C" w14:textId="77777777" w:rsidR="003418CE" w:rsidRDefault="003418CE" w:rsidP="003418CE">
      <w:pPr>
        <w:pStyle w:val="NormalWeb"/>
        <w:spacing w:before="0" w:beforeAutospacing="0" w:after="264" w:afterAutospacing="0"/>
        <w:rPr>
          <w:rFonts w:ascii="Arial" w:hAnsi="Arial" w:cs="Arial"/>
          <w:color w:val="000000"/>
        </w:rPr>
      </w:pPr>
      <w:r>
        <w:rPr>
          <w:rFonts w:ascii="Arial" w:hAnsi="Arial" w:cs="Arial"/>
          <w:color w:val="000000"/>
        </w:rPr>
        <w:t>(f) A covered entity may not interfere, directly or indirectly, with the use of an animal that has been or is being specially trained as a service animal.</w:t>
      </w:r>
    </w:p>
    <w:p w14:paraId="68DBCC55" w14:textId="77777777" w:rsidR="003418CE" w:rsidRDefault="003418CE" w:rsidP="003418CE">
      <w:pPr>
        <w:pStyle w:val="NormalWeb"/>
        <w:spacing w:before="0" w:beforeAutospacing="0" w:after="264" w:afterAutospacing="0"/>
        <w:rPr>
          <w:rFonts w:ascii="Arial" w:hAnsi="Arial" w:cs="Arial"/>
          <w:color w:val="000000"/>
        </w:rPr>
      </w:pPr>
      <w:r>
        <w:rPr>
          <w:rFonts w:ascii="Arial" w:hAnsi="Arial" w:cs="Arial"/>
          <w:color w:val="000000"/>
        </w:rPr>
        <w:t xml:space="preserve">(g) A covered entity may not refuse to permit an employee with a disability to </w:t>
      </w:r>
      <w:proofErr w:type="gramStart"/>
      <w:r>
        <w:rPr>
          <w:rFonts w:ascii="Arial" w:hAnsi="Arial" w:cs="Arial"/>
          <w:color w:val="000000"/>
        </w:rPr>
        <w:t>keep a service animal with the employee at all times</w:t>
      </w:r>
      <w:proofErr w:type="gramEnd"/>
      <w:r>
        <w:rPr>
          <w:rFonts w:ascii="Arial" w:hAnsi="Arial" w:cs="Arial"/>
          <w:color w:val="000000"/>
        </w:rPr>
        <w:t xml:space="preserve"> in the place of employment.</w:t>
      </w:r>
    </w:p>
    <w:p w14:paraId="533ADA47" w14:textId="77777777" w:rsidR="003418CE" w:rsidRDefault="003418CE" w:rsidP="003418CE">
      <w:pPr>
        <w:pStyle w:val="NormalWeb"/>
        <w:spacing w:before="0" w:beforeAutospacing="0" w:after="264" w:afterAutospacing="0"/>
        <w:rPr>
          <w:rFonts w:ascii="Arial" w:hAnsi="Arial" w:cs="Arial"/>
          <w:color w:val="000000"/>
        </w:rPr>
      </w:pPr>
      <w:r>
        <w:rPr>
          <w:rFonts w:ascii="Arial" w:hAnsi="Arial" w:cs="Arial"/>
          <w:color w:val="000000"/>
        </w:rPr>
        <w:t>CREDIT(S)</w:t>
      </w:r>
    </w:p>
    <w:p w14:paraId="13D4CA3C" w14:textId="77777777" w:rsidR="003418CE" w:rsidRDefault="003418CE" w:rsidP="003418CE">
      <w:pPr>
        <w:pStyle w:val="NormalWeb"/>
        <w:spacing w:before="0" w:beforeAutospacing="0" w:after="264" w:afterAutospacing="0"/>
        <w:rPr>
          <w:rFonts w:ascii="Arial" w:hAnsi="Arial" w:cs="Arial"/>
          <w:color w:val="000000"/>
        </w:rPr>
      </w:pPr>
      <w:r>
        <w:rPr>
          <w:rFonts w:ascii="Arial" w:hAnsi="Arial" w:cs="Arial"/>
          <w:color w:val="000000"/>
        </w:rPr>
        <w:t>As added by P.L.111-1992, SEC.4. Amended by P.L.155-2009, SEC.7.</w:t>
      </w:r>
    </w:p>
    <w:p w14:paraId="4A35C933" w14:textId="52284DC4" w:rsidR="003418CE" w:rsidRDefault="003418CE"/>
    <w:p w14:paraId="6F3C45E5" w14:textId="76525F65" w:rsidR="00E309EC" w:rsidRDefault="00E309EC"/>
    <w:p w14:paraId="52FE4F4A" w14:textId="77777777" w:rsidR="00E309EC" w:rsidRDefault="00E309EC" w:rsidP="00681EF2">
      <w:pPr>
        <w:pStyle w:val="Heading3"/>
      </w:pPr>
      <w:r>
        <w:rPr>
          <w:rStyle w:val="Strong"/>
          <w:rFonts w:ascii="Arial" w:hAnsi="Arial" w:cs="Arial"/>
          <w:color w:val="000000"/>
        </w:rPr>
        <w:t xml:space="preserve">22-9-6-5 Guide dogs not grounds for refusing to </w:t>
      </w:r>
      <w:proofErr w:type="gramStart"/>
      <w:r>
        <w:rPr>
          <w:rStyle w:val="Strong"/>
          <w:rFonts w:ascii="Arial" w:hAnsi="Arial" w:cs="Arial"/>
          <w:color w:val="000000"/>
        </w:rPr>
        <w:t>rent</w:t>
      </w:r>
      <w:proofErr w:type="gramEnd"/>
    </w:p>
    <w:p w14:paraId="0134ABBE" w14:textId="77777777" w:rsidR="00E309EC" w:rsidRDefault="00E309EC" w:rsidP="00E309EC">
      <w:pPr>
        <w:pStyle w:val="NormalWeb"/>
        <w:spacing w:before="0" w:beforeAutospacing="0" w:after="264" w:afterAutospacing="0"/>
        <w:rPr>
          <w:rFonts w:ascii="Arial" w:hAnsi="Arial" w:cs="Arial"/>
          <w:color w:val="000000"/>
        </w:rPr>
      </w:pPr>
      <w:r>
        <w:rPr>
          <w:rFonts w:ascii="Arial" w:hAnsi="Arial" w:cs="Arial"/>
          <w:color w:val="000000"/>
        </w:rPr>
        <w:t>Sec. 5. A person renting, leasing, or providing real property for compensation shall not refuse to accept a person with a disability as a tenant due to the fact that the person with a disability has a guide dog that assists the person with a disability in overcoming a particular disability.</w:t>
      </w:r>
    </w:p>
    <w:p w14:paraId="5CAD540A" w14:textId="77777777" w:rsidR="00E309EC" w:rsidRDefault="00E309EC" w:rsidP="00E309EC">
      <w:pPr>
        <w:pStyle w:val="NormalWeb"/>
        <w:spacing w:before="0" w:beforeAutospacing="0" w:after="264" w:afterAutospacing="0"/>
        <w:rPr>
          <w:rFonts w:ascii="Arial" w:hAnsi="Arial" w:cs="Arial"/>
          <w:color w:val="000000"/>
        </w:rPr>
      </w:pPr>
      <w:r>
        <w:rPr>
          <w:rFonts w:ascii="Arial" w:hAnsi="Arial" w:cs="Arial"/>
          <w:color w:val="000000"/>
        </w:rPr>
        <w:t>CREDIT(S)</w:t>
      </w:r>
    </w:p>
    <w:p w14:paraId="007DF06F" w14:textId="77777777" w:rsidR="00E309EC" w:rsidRDefault="00E309EC" w:rsidP="00E309EC">
      <w:pPr>
        <w:pStyle w:val="NormalWeb"/>
        <w:spacing w:before="0" w:beforeAutospacing="0" w:after="264" w:afterAutospacing="0"/>
        <w:rPr>
          <w:rFonts w:ascii="Arial" w:hAnsi="Arial" w:cs="Arial"/>
          <w:color w:val="000000"/>
        </w:rPr>
      </w:pPr>
      <w:r>
        <w:rPr>
          <w:rFonts w:ascii="Arial" w:hAnsi="Arial" w:cs="Arial"/>
          <w:color w:val="000000"/>
        </w:rPr>
        <w:t>As added by P.L.2-1993, SEC.132. Amended by P.L.23-1993, SEC.138.</w:t>
      </w:r>
    </w:p>
    <w:p w14:paraId="5122939C" w14:textId="4997CDDD" w:rsidR="00E309EC" w:rsidRDefault="00E309EC"/>
    <w:p w14:paraId="5FC16C54" w14:textId="1A65B294" w:rsidR="00E4761F" w:rsidRDefault="00E4761F"/>
    <w:p w14:paraId="5242EFE9" w14:textId="77777777" w:rsidR="00E4761F" w:rsidRDefault="00E4761F" w:rsidP="00681EF2">
      <w:pPr>
        <w:pStyle w:val="Heading3"/>
      </w:pPr>
      <w:r>
        <w:rPr>
          <w:rStyle w:val="Strong"/>
          <w:rFonts w:ascii="Arial" w:hAnsi="Arial" w:cs="Arial"/>
          <w:color w:val="000000"/>
        </w:rPr>
        <w:t>22-9-7-6 “Emotional support animal” defined</w:t>
      </w:r>
    </w:p>
    <w:p w14:paraId="6CFA97A2" w14:textId="77777777" w:rsidR="00E4761F" w:rsidRDefault="00E4761F" w:rsidP="00E4761F">
      <w:pPr>
        <w:pStyle w:val="NormalWeb"/>
        <w:spacing w:before="0" w:beforeAutospacing="0" w:after="264" w:afterAutospacing="0"/>
        <w:rPr>
          <w:rFonts w:ascii="Arial" w:hAnsi="Arial" w:cs="Arial"/>
          <w:color w:val="000000"/>
        </w:rPr>
      </w:pPr>
      <w:r>
        <w:rPr>
          <w:rFonts w:ascii="Arial" w:hAnsi="Arial" w:cs="Arial"/>
          <w:color w:val="000000"/>
        </w:rPr>
        <w:t>Sec. 6. As used in this chapter, “emotional support animal” means a companion animal that a health service provider has determined provides a benefit for an individual with a disability, which may include improving at least one (1) symptom of the disability.</w:t>
      </w:r>
    </w:p>
    <w:p w14:paraId="64981876" w14:textId="77777777" w:rsidR="00E4761F" w:rsidRDefault="00E4761F" w:rsidP="00E4761F">
      <w:pPr>
        <w:pStyle w:val="NormalWeb"/>
        <w:spacing w:before="0" w:beforeAutospacing="0" w:after="264" w:afterAutospacing="0"/>
        <w:rPr>
          <w:rFonts w:ascii="Arial" w:hAnsi="Arial" w:cs="Arial"/>
          <w:color w:val="000000"/>
        </w:rPr>
      </w:pPr>
      <w:r>
        <w:rPr>
          <w:rFonts w:ascii="Arial" w:hAnsi="Arial" w:cs="Arial"/>
          <w:color w:val="000000"/>
        </w:rPr>
        <w:t>Credits</w:t>
      </w:r>
    </w:p>
    <w:p w14:paraId="39EF5563" w14:textId="77777777" w:rsidR="00E4761F" w:rsidRDefault="00E4761F" w:rsidP="00E4761F">
      <w:pPr>
        <w:pStyle w:val="NormalWeb"/>
        <w:spacing w:before="0" w:beforeAutospacing="0" w:after="264" w:afterAutospacing="0"/>
        <w:rPr>
          <w:rFonts w:ascii="Arial" w:hAnsi="Arial" w:cs="Arial"/>
          <w:color w:val="000000"/>
        </w:rPr>
      </w:pPr>
      <w:r>
        <w:rPr>
          <w:rFonts w:ascii="Arial" w:hAnsi="Arial" w:cs="Arial"/>
          <w:color w:val="000000"/>
        </w:rPr>
        <w:t>As added by P.L.162-2018, SEC.1, eff. July 1, 2018.</w:t>
      </w:r>
    </w:p>
    <w:p w14:paraId="4A8085FF" w14:textId="45046A03" w:rsidR="00E4761F" w:rsidRDefault="00E4761F"/>
    <w:p w14:paraId="5563BF0B" w14:textId="6EA4ED8C" w:rsidR="00DB3E38" w:rsidRDefault="00DB3E38"/>
    <w:p w14:paraId="73D90C12" w14:textId="68B11449" w:rsidR="00135A76" w:rsidRDefault="00135A76"/>
    <w:p w14:paraId="6C6422BD" w14:textId="58958DEA" w:rsidR="00135A76" w:rsidRDefault="00135A76"/>
    <w:p w14:paraId="6FFEA21D" w14:textId="77777777" w:rsidR="00135A76" w:rsidRDefault="00135A76" w:rsidP="00681EF2">
      <w:pPr>
        <w:pStyle w:val="Heading3"/>
      </w:pPr>
      <w:r>
        <w:rPr>
          <w:rStyle w:val="Strong"/>
          <w:rFonts w:ascii="Arial" w:hAnsi="Arial" w:cs="Arial"/>
          <w:color w:val="000000"/>
        </w:rPr>
        <w:t>22-9-7-8 Individuals authorized to use emotional support animals; prescription; training</w:t>
      </w:r>
    </w:p>
    <w:p w14:paraId="169E3596" w14:textId="77777777" w:rsidR="00135A76" w:rsidRDefault="00135A76" w:rsidP="00135A76">
      <w:pPr>
        <w:pStyle w:val="NormalWeb"/>
        <w:spacing w:before="0" w:beforeAutospacing="0" w:after="264" w:afterAutospacing="0"/>
        <w:rPr>
          <w:rFonts w:ascii="Arial" w:hAnsi="Arial" w:cs="Arial"/>
          <w:color w:val="000000"/>
        </w:rPr>
      </w:pPr>
      <w:r>
        <w:rPr>
          <w:rFonts w:ascii="Arial" w:hAnsi="Arial" w:cs="Arial"/>
          <w:color w:val="000000"/>
        </w:rPr>
        <w:t>Sec. 8. (a) Emotional support animals may be used by individuals with a range of physical, psychiatric, or intellectual disabilities.</w:t>
      </w:r>
    </w:p>
    <w:p w14:paraId="4E7A897E" w14:textId="77777777" w:rsidR="00135A76" w:rsidRDefault="00135A76" w:rsidP="00135A76">
      <w:pPr>
        <w:pStyle w:val="NormalWeb"/>
        <w:spacing w:before="0" w:beforeAutospacing="0" w:after="264" w:afterAutospacing="0"/>
        <w:rPr>
          <w:rFonts w:ascii="Arial" w:hAnsi="Arial" w:cs="Arial"/>
          <w:color w:val="000000"/>
        </w:rPr>
      </w:pPr>
      <w:r>
        <w:rPr>
          <w:rFonts w:ascii="Arial" w:hAnsi="Arial" w:cs="Arial"/>
          <w:color w:val="000000"/>
        </w:rPr>
        <w:t>(b) To be prescribed an emotional support animal, the individual seeking an emotional support animal must have a verifiable disability. An animal does not need specific training to become an emotional support animal.</w:t>
      </w:r>
    </w:p>
    <w:p w14:paraId="4DF983FC" w14:textId="77777777" w:rsidR="00135A76" w:rsidRDefault="00135A76" w:rsidP="00135A76">
      <w:pPr>
        <w:pStyle w:val="NormalWeb"/>
        <w:spacing w:before="0" w:beforeAutospacing="0" w:after="264" w:afterAutospacing="0"/>
        <w:rPr>
          <w:rFonts w:ascii="Arial" w:hAnsi="Arial" w:cs="Arial"/>
          <w:color w:val="000000"/>
        </w:rPr>
      </w:pPr>
      <w:r>
        <w:rPr>
          <w:rFonts w:ascii="Arial" w:hAnsi="Arial" w:cs="Arial"/>
          <w:color w:val="000000"/>
        </w:rPr>
        <w:t>Credits</w:t>
      </w:r>
    </w:p>
    <w:p w14:paraId="784932E2" w14:textId="77777777" w:rsidR="00135A76" w:rsidRDefault="00135A76" w:rsidP="00135A76">
      <w:pPr>
        <w:pStyle w:val="NormalWeb"/>
        <w:spacing w:before="0" w:beforeAutospacing="0" w:after="264" w:afterAutospacing="0"/>
        <w:rPr>
          <w:rFonts w:ascii="Arial" w:hAnsi="Arial" w:cs="Arial"/>
          <w:color w:val="000000"/>
        </w:rPr>
      </w:pPr>
      <w:r>
        <w:rPr>
          <w:rFonts w:ascii="Arial" w:hAnsi="Arial" w:cs="Arial"/>
          <w:color w:val="000000"/>
        </w:rPr>
        <w:t>As added by P.L.162-2018, SEC.1, eff. July 1, 2018.</w:t>
      </w:r>
    </w:p>
    <w:p w14:paraId="7C724184" w14:textId="187F8F03" w:rsidR="00135A76" w:rsidRDefault="00135A76"/>
    <w:p w14:paraId="709E216E" w14:textId="7D7573C4" w:rsidR="00302607" w:rsidRDefault="00302607"/>
    <w:p w14:paraId="485FE903" w14:textId="77777777" w:rsidR="00302607" w:rsidRDefault="00302607" w:rsidP="00CC7251">
      <w:pPr>
        <w:pStyle w:val="Heading3"/>
      </w:pPr>
      <w:r>
        <w:rPr>
          <w:rStyle w:val="Strong"/>
          <w:rFonts w:ascii="Arial" w:hAnsi="Arial" w:cs="Arial"/>
          <w:color w:val="000000"/>
        </w:rPr>
        <w:lastRenderedPageBreak/>
        <w:t xml:space="preserve">22-9-7-9 Written verification of </w:t>
      </w:r>
      <w:proofErr w:type="gramStart"/>
      <w:r>
        <w:rPr>
          <w:rStyle w:val="Strong"/>
          <w:rFonts w:ascii="Arial" w:hAnsi="Arial" w:cs="Arial"/>
          <w:color w:val="000000"/>
        </w:rPr>
        <w:t>disability</w:t>
      </w:r>
      <w:proofErr w:type="gramEnd"/>
    </w:p>
    <w:p w14:paraId="227AE93D" w14:textId="77777777" w:rsidR="00302607" w:rsidRDefault="00302607" w:rsidP="00302607">
      <w:pPr>
        <w:pStyle w:val="NormalWeb"/>
        <w:spacing w:before="0" w:beforeAutospacing="0" w:after="264" w:afterAutospacing="0"/>
        <w:rPr>
          <w:rFonts w:ascii="Arial" w:hAnsi="Arial" w:cs="Arial"/>
          <w:color w:val="000000"/>
        </w:rPr>
      </w:pPr>
      <w:r>
        <w:rPr>
          <w:rFonts w:ascii="Arial" w:hAnsi="Arial" w:cs="Arial"/>
          <w:color w:val="000000"/>
        </w:rPr>
        <w:t>Sec. 9. A person who offers to rent or otherwise make available a dwelling to an individual with a disability that is not readily apparent who seeks a reasonable accommodation for an emotional support animal in a dwelling may require that the individual provide written verification from a health service provider that:</w:t>
      </w:r>
    </w:p>
    <w:p w14:paraId="60529822" w14:textId="77777777" w:rsidR="00302607" w:rsidRDefault="00302607" w:rsidP="00302607">
      <w:pPr>
        <w:pStyle w:val="NormalWeb"/>
        <w:spacing w:before="0" w:beforeAutospacing="0" w:after="264" w:afterAutospacing="0"/>
        <w:rPr>
          <w:rFonts w:ascii="Arial" w:hAnsi="Arial" w:cs="Arial"/>
          <w:color w:val="000000"/>
        </w:rPr>
      </w:pPr>
      <w:r>
        <w:rPr>
          <w:rFonts w:ascii="Arial" w:hAnsi="Arial" w:cs="Arial"/>
          <w:color w:val="000000"/>
        </w:rPr>
        <w:t xml:space="preserve">(1) the individual is an individual with a </w:t>
      </w:r>
      <w:proofErr w:type="gramStart"/>
      <w:r>
        <w:rPr>
          <w:rFonts w:ascii="Arial" w:hAnsi="Arial" w:cs="Arial"/>
          <w:color w:val="000000"/>
        </w:rPr>
        <w:t>disability;</w:t>
      </w:r>
      <w:proofErr w:type="gramEnd"/>
    </w:p>
    <w:p w14:paraId="5BA33B6C" w14:textId="77777777" w:rsidR="00302607" w:rsidRDefault="00302607" w:rsidP="00302607">
      <w:pPr>
        <w:pStyle w:val="NormalWeb"/>
        <w:spacing w:before="0" w:beforeAutospacing="0" w:after="264" w:afterAutospacing="0"/>
        <w:rPr>
          <w:rFonts w:ascii="Arial" w:hAnsi="Arial" w:cs="Arial"/>
          <w:color w:val="000000"/>
        </w:rPr>
      </w:pPr>
      <w:r>
        <w:rPr>
          <w:rFonts w:ascii="Arial" w:hAnsi="Arial" w:cs="Arial"/>
          <w:color w:val="000000"/>
        </w:rPr>
        <w:t>(2) there is a disability related need for the emotional support animal to assist the individual; and</w:t>
      </w:r>
    </w:p>
    <w:p w14:paraId="202B8DBB" w14:textId="77777777" w:rsidR="00302607" w:rsidRDefault="00302607" w:rsidP="00302607">
      <w:pPr>
        <w:pStyle w:val="NormalWeb"/>
        <w:spacing w:before="0" w:beforeAutospacing="0" w:after="264" w:afterAutospacing="0"/>
        <w:rPr>
          <w:rFonts w:ascii="Arial" w:hAnsi="Arial" w:cs="Arial"/>
          <w:color w:val="000000"/>
        </w:rPr>
      </w:pPr>
      <w:r>
        <w:rPr>
          <w:rFonts w:ascii="Arial" w:hAnsi="Arial" w:cs="Arial"/>
          <w:color w:val="000000"/>
        </w:rPr>
        <w:t>(3) the emotional support animal assists the individual in managing the individual's disability.</w:t>
      </w:r>
    </w:p>
    <w:p w14:paraId="41E8FD33" w14:textId="77777777" w:rsidR="00302607" w:rsidRDefault="00302607" w:rsidP="00302607">
      <w:pPr>
        <w:pStyle w:val="NormalWeb"/>
        <w:spacing w:before="0" w:beforeAutospacing="0" w:after="264" w:afterAutospacing="0"/>
        <w:rPr>
          <w:rFonts w:ascii="Arial" w:hAnsi="Arial" w:cs="Arial"/>
          <w:color w:val="000000"/>
        </w:rPr>
      </w:pPr>
      <w:r>
        <w:rPr>
          <w:rFonts w:ascii="Arial" w:hAnsi="Arial" w:cs="Arial"/>
          <w:color w:val="000000"/>
        </w:rPr>
        <w:t>Credits</w:t>
      </w:r>
    </w:p>
    <w:p w14:paraId="22466532" w14:textId="77777777" w:rsidR="00302607" w:rsidRDefault="00302607" w:rsidP="00302607">
      <w:pPr>
        <w:pStyle w:val="NormalWeb"/>
        <w:spacing w:before="0" w:beforeAutospacing="0" w:after="264" w:afterAutospacing="0"/>
        <w:rPr>
          <w:rFonts w:ascii="Arial" w:hAnsi="Arial" w:cs="Arial"/>
          <w:color w:val="000000"/>
        </w:rPr>
      </w:pPr>
      <w:r>
        <w:rPr>
          <w:rFonts w:ascii="Arial" w:hAnsi="Arial" w:cs="Arial"/>
          <w:color w:val="000000"/>
        </w:rPr>
        <w:t>As added by P.L.162-2018, SEC.1, eff. July 1, 2018.</w:t>
      </w:r>
    </w:p>
    <w:p w14:paraId="1DE71B52" w14:textId="3A7A56DA" w:rsidR="00302607" w:rsidRDefault="00302607"/>
    <w:p w14:paraId="0262CA3B" w14:textId="22F4F587" w:rsidR="002319EC" w:rsidRDefault="002319EC"/>
    <w:p w14:paraId="39B8D806" w14:textId="77777777" w:rsidR="002319EC" w:rsidRDefault="002319EC" w:rsidP="00CC7251">
      <w:pPr>
        <w:pStyle w:val="Heading3"/>
      </w:pPr>
      <w:r>
        <w:rPr>
          <w:rStyle w:val="Strong"/>
          <w:rFonts w:ascii="Arial" w:hAnsi="Arial" w:cs="Arial"/>
          <w:color w:val="000000"/>
        </w:rPr>
        <w:t>22-9-7-12 False statements or misconduct relating to verification of disability; penalties</w:t>
      </w:r>
    </w:p>
    <w:p w14:paraId="034443F0" w14:textId="77777777" w:rsidR="002319EC" w:rsidRDefault="002319EC" w:rsidP="002319EC">
      <w:pPr>
        <w:pStyle w:val="NormalWeb"/>
        <w:spacing w:before="0" w:beforeAutospacing="0" w:after="264" w:afterAutospacing="0"/>
        <w:rPr>
          <w:rFonts w:ascii="Arial" w:hAnsi="Arial" w:cs="Arial"/>
          <w:color w:val="000000"/>
        </w:rPr>
      </w:pPr>
      <w:r>
        <w:rPr>
          <w:rFonts w:ascii="Arial" w:hAnsi="Arial" w:cs="Arial"/>
          <w:color w:val="000000"/>
        </w:rPr>
        <w:t>Sec. 12. This section applies to an individual described in section 9 of this chapter who has a disability that is not readily apparent, and the health service provider who verifies the individual's disability status and need for an emotional support animal. An individual who submits a request to maintain an emotional support animal in a dwelling, or a health service provider who verifies the individual's need for an emotional support animal, and:</w:t>
      </w:r>
    </w:p>
    <w:p w14:paraId="6CEEF4EC" w14:textId="77777777" w:rsidR="002319EC" w:rsidRDefault="002319EC" w:rsidP="002319EC">
      <w:pPr>
        <w:pStyle w:val="NormalWeb"/>
        <w:spacing w:before="0" w:beforeAutospacing="0" w:after="264" w:afterAutospacing="0"/>
        <w:rPr>
          <w:rFonts w:ascii="Arial" w:hAnsi="Arial" w:cs="Arial"/>
          <w:color w:val="000000"/>
        </w:rPr>
      </w:pPr>
      <w:r>
        <w:rPr>
          <w:rFonts w:ascii="Arial" w:hAnsi="Arial" w:cs="Arial"/>
          <w:color w:val="000000"/>
        </w:rPr>
        <w:t xml:space="preserve">(1) misrepresents to a person who offers to rent or otherwise make available a dwelling that the individual is an individual with a disability or has a disability related need that requires the use of an emotional support animal in a </w:t>
      </w:r>
      <w:proofErr w:type="gramStart"/>
      <w:r>
        <w:rPr>
          <w:rFonts w:ascii="Arial" w:hAnsi="Arial" w:cs="Arial"/>
          <w:color w:val="000000"/>
        </w:rPr>
        <w:t>dwelling;</w:t>
      </w:r>
      <w:proofErr w:type="gramEnd"/>
    </w:p>
    <w:p w14:paraId="2636FE6B" w14:textId="77777777" w:rsidR="002319EC" w:rsidRDefault="002319EC" w:rsidP="002319EC">
      <w:pPr>
        <w:pStyle w:val="NormalWeb"/>
        <w:spacing w:before="0" w:beforeAutospacing="0" w:after="264" w:afterAutospacing="0"/>
        <w:rPr>
          <w:rFonts w:ascii="Arial" w:hAnsi="Arial" w:cs="Arial"/>
          <w:color w:val="000000"/>
        </w:rPr>
      </w:pPr>
      <w:r>
        <w:rPr>
          <w:rFonts w:ascii="Arial" w:hAnsi="Arial" w:cs="Arial"/>
          <w:color w:val="000000"/>
        </w:rPr>
        <w:t xml:space="preserve">(2) makes a materially false statement to the individual's health service provider to obtain documentation to substantiate the individual's need for an emotional support animal in a </w:t>
      </w:r>
      <w:proofErr w:type="gramStart"/>
      <w:r>
        <w:rPr>
          <w:rFonts w:ascii="Arial" w:hAnsi="Arial" w:cs="Arial"/>
          <w:color w:val="000000"/>
        </w:rPr>
        <w:t>dwelling;</w:t>
      </w:r>
      <w:proofErr w:type="gramEnd"/>
    </w:p>
    <w:p w14:paraId="26CB2304" w14:textId="77777777" w:rsidR="002319EC" w:rsidRDefault="002319EC" w:rsidP="002319EC">
      <w:pPr>
        <w:pStyle w:val="NormalWeb"/>
        <w:spacing w:before="0" w:beforeAutospacing="0" w:after="264" w:afterAutospacing="0"/>
        <w:rPr>
          <w:rFonts w:ascii="Arial" w:hAnsi="Arial" w:cs="Arial"/>
          <w:color w:val="000000"/>
        </w:rPr>
      </w:pPr>
      <w:r>
        <w:rPr>
          <w:rFonts w:ascii="Arial" w:hAnsi="Arial" w:cs="Arial"/>
          <w:color w:val="000000"/>
        </w:rPr>
        <w:t xml:space="preserve">(3) provides a document to a person who offers to rent or otherwise make available a dwelling that misrepresents that the animal is an emotional support </w:t>
      </w:r>
      <w:proofErr w:type="gramStart"/>
      <w:r>
        <w:rPr>
          <w:rFonts w:ascii="Arial" w:hAnsi="Arial" w:cs="Arial"/>
          <w:color w:val="000000"/>
        </w:rPr>
        <w:t>animal;</w:t>
      </w:r>
      <w:proofErr w:type="gramEnd"/>
    </w:p>
    <w:p w14:paraId="5A0B299E" w14:textId="77777777" w:rsidR="002319EC" w:rsidRDefault="002319EC" w:rsidP="002319EC">
      <w:pPr>
        <w:pStyle w:val="NormalWeb"/>
        <w:spacing w:before="0" w:beforeAutospacing="0" w:after="264" w:afterAutospacing="0"/>
        <w:rPr>
          <w:rFonts w:ascii="Arial" w:hAnsi="Arial" w:cs="Arial"/>
          <w:color w:val="000000"/>
        </w:rPr>
      </w:pPr>
      <w:r>
        <w:rPr>
          <w:rFonts w:ascii="Arial" w:hAnsi="Arial" w:cs="Arial"/>
          <w:color w:val="000000"/>
        </w:rPr>
        <w:t>(4) fits an animal that is not an emotional support animal with a harness, collar, vest, or sign that would cause a reasonable person to believe the animal is an emotional support animal; or</w:t>
      </w:r>
    </w:p>
    <w:p w14:paraId="79487214" w14:textId="77777777" w:rsidR="002319EC" w:rsidRDefault="002319EC" w:rsidP="002319EC">
      <w:pPr>
        <w:pStyle w:val="NormalWeb"/>
        <w:spacing w:before="0" w:beforeAutospacing="0" w:after="264" w:afterAutospacing="0"/>
        <w:rPr>
          <w:rFonts w:ascii="Arial" w:hAnsi="Arial" w:cs="Arial"/>
          <w:color w:val="000000"/>
        </w:rPr>
      </w:pPr>
      <w:r>
        <w:rPr>
          <w:rFonts w:ascii="Arial" w:hAnsi="Arial" w:cs="Arial"/>
          <w:color w:val="000000"/>
        </w:rPr>
        <w:t>(5) in the case of a health service provider:</w:t>
      </w:r>
    </w:p>
    <w:p w14:paraId="6B4D67BE" w14:textId="77777777" w:rsidR="002319EC" w:rsidRDefault="002319EC" w:rsidP="002319EC">
      <w:pPr>
        <w:pStyle w:val="NormalWeb"/>
        <w:spacing w:before="0" w:beforeAutospacing="0" w:after="264" w:afterAutospacing="0"/>
        <w:rPr>
          <w:rFonts w:ascii="Arial" w:hAnsi="Arial" w:cs="Arial"/>
          <w:color w:val="000000"/>
        </w:rPr>
      </w:pPr>
      <w:r>
        <w:rPr>
          <w:rFonts w:ascii="Arial" w:hAnsi="Arial" w:cs="Arial"/>
          <w:color w:val="000000"/>
        </w:rPr>
        <w:lastRenderedPageBreak/>
        <w:t>(A) verifies an individual's disability status and need for an emotional support animal without adequate professional knowledge of the individual's condition to provide a reliable verification; or</w:t>
      </w:r>
    </w:p>
    <w:p w14:paraId="1391D53E" w14:textId="77777777" w:rsidR="002319EC" w:rsidRDefault="002319EC" w:rsidP="002319EC">
      <w:pPr>
        <w:pStyle w:val="NormalWeb"/>
        <w:spacing w:before="0" w:beforeAutospacing="0" w:after="264" w:afterAutospacing="0"/>
        <w:rPr>
          <w:rFonts w:ascii="Arial" w:hAnsi="Arial" w:cs="Arial"/>
          <w:color w:val="000000"/>
        </w:rPr>
      </w:pPr>
      <w:r>
        <w:rPr>
          <w:rFonts w:ascii="Arial" w:hAnsi="Arial" w:cs="Arial"/>
          <w:color w:val="000000"/>
        </w:rPr>
        <w:t xml:space="preserve">(B) charges a fee for providing a written verification for an individual's disability status and need for an emotional support animal, and provides no other service to the </w:t>
      </w:r>
      <w:proofErr w:type="gramStart"/>
      <w:r>
        <w:rPr>
          <w:rFonts w:ascii="Arial" w:hAnsi="Arial" w:cs="Arial"/>
          <w:color w:val="000000"/>
        </w:rPr>
        <w:t>individual;</w:t>
      </w:r>
      <w:proofErr w:type="gramEnd"/>
    </w:p>
    <w:p w14:paraId="5CAE70AE" w14:textId="77777777" w:rsidR="002319EC" w:rsidRDefault="002319EC" w:rsidP="002319EC">
      <w:pPr>
        <w:pStyle w:val="NormalWeb"/>
        <w:spacing w:before="0" w:beforeAutospacing="0" w:after="264" w:afterAutospacing="0"/>
        <w:rPr>
          <w:rFonts w:ascii="Arial" w:hAnsi="Arial" w:cs="Arial"/>
          <w:color w:val="000000"/>
        </w:rPr>
      </w:pPr>
      <w:r>
        <w:rPr>
          <w:rFonts w:ascii="Arial" w:hAnsi="Arial" w:cs="Arial"/>
          <w:color w:val="000000"/>
        </w:rPr>
        <w:t>commits a Class A infraction.</w:t>
      </w:r>
    </w:p>
    <w:p w14:paraId="2B25B627" w14:textId="77777777" w:rsidR="002319EC" w:rsidRDefault="002319EC" w:rsidP="002319EC">
      <w:pPr>
        <w:pStyle w:val="NormalWeb"/>
        <w:spacing w:before="0" w:beforeAutospacing="0" w:after="264" w:afterAutospacing="0"/>
        <w:rPr>
          <w:rFonts w:ascii="Arial" w:hAnsi="Arial" w:cs="Arial"/>
          <w:color w:val="000000"/>
        </w:rPr>
      </w:pPr>
      <w:r>
        <w:rPr>
          <w:rFonts w:ascii="Arial" w:hAnsi="Arial" w:cs="Arial"/>
          <w:color w:val="000000"/>
        </w:rPr>
        <w:t>Credits</w:t>
      </w:r>
    </w:p>
    <w:p w14:paraId="60C9C212" w14:textId="77777777" w:rsidR="002319EC" w:rsidRDefault="002319EC" w:rsidP="002319EC">
      <w:pPr>
        <w:pStyle w:val="NormalWeb"/>
        <w:spacing w:before="0" w:beforeAutospacing="0" w:after="264" w:afterAutospacing="0"/>
        <w:rPr>
          <w:rFonts w:ascii="Arial" w:hAnsi="Arial" w:cs="Arial"/>
          <w:color w:val="000000"/>
        </w:rPr>
      </w:pPr>
      <w:r>
        <w:rPr>
          <w:rFonts w:ascii="Arial" w:hAnsi="Arial" w:cs="Arial"/>
          <w:color w:val="000000"/>
        </w:rPr>
        <w:t>As added by P.L.162-2018, SEC.1, eff. July 1, 2018. Amended by P.L.10-2019, SEC.103, eff. July 1, 2019</w:t>
      </w:r>
      <w:r>
        <w:rPr>
          <w:rFonts w:ascii="Arial" w:hAnsi="Arial" w:cs="Arial"/>
          <w:color w:val="000000"/>
          <w:sz w:val="20"/>
          <w:szCs w:val="20"/>
        </w:rPr>
        <w:t>.</w:t>
      </w:r>
    </w:p>
    <w:p w14:paraId="2A7C0973" w14:textId="760821FF" w:rsidR="002319EC" w:rsidRDefault="002319EC"/>
    <w:p w14:paraId="310D2F7F" w14:textId="61E3D85A" w:rsidR="00D3382B" w:rsidRDefault="00D3382B"/>
    <w:p w14:paraId="7DD3DE33" w14:textId="77777777" w:rsidR="004046E7" w:rsidRDefault="004046E7" w:rsidP="00AC2A3D">
      <w:pPr>
        <w:pStyle w:val="Heading3"/>
      </w:pPr>
      <w:r>
        <w:rPr>
          <w:rStyle w:val="Strong"/>
          <w:rFonts w:ascii="Arial" w:hAnsi="Arial" w:cs="Arial"/>
          <w:color w:val="000000"/>
        </w:rPr>
        <w:t xml:space="preserve">22-9-7-13 Fees </w:t>
      </w:r>
      <w:proofErr w:type="gramStart"/>
      <w:r>
        <w:rPr>
          <w:rStyle w:val="Strong"/>
          <w:rFonts w:ascii="Arial" w:hAnsi="Arial" w:cs="Arial"/>
          <w:color w:val="000000"/>
        </w:rPr>
        <w:t>prohibited</w:t>
      </w:r>
      <w:proofErr w:type="gramEnd"/>
    </w:p>
    <w:p w14:paraId="44003706" w14:textId="77777777" w:rsidR="004046E7" w:rsidRDefault="004046E7" w:rsidP="004046E7">
      <w:pPr>
        <w:pStyle w:val="NormalWeb"/>
        <w:spacing w:before="0" w:beforeAutospacing="0" w:after="264" w:afterAutospacing="0"/>
        <w:rPr>
          <w:rFonts w:ascii="Arial" w:hAnsi="Arial" w:cs="Arial"/>
          <w:color w:val="000000"/>
        </w:rPr>
      </w:pPr>
      <w:r>
        <w:rPr>
          <w:rFonts w:ascii="Arial" w:hAnsi="Arial" w:cs="Arial"/>
          <w:color w:val="000000"/>
        </w:rPr>
        <w:t>Sec. 13. A person who offers to rent or otherwise make available a dwelling may not require an individual with a disability to pay a fee to maintain an emotional support animal in the dwelling.</w:t>
      </w:r>
    </w:p>
    <w:p w14:paraId="574BBB9E" w14:textId="77777777" w:rsidR="004046E7" w:rsidRDefault="004046E7" w:rsidP="004046E7">
      <w:pPr>
        <w:pStyle w:val="NormalWeb"/>
        <w:spacing w:before="0" w:beforeAutospacing="0" w:after="264" w:afterAutospacing="0"/>
        <w:rPr>
          <w:rFonts w:ascii="Arial" w:hAnsi="Arial" w:cs="Arial"/>
          <w:color w:val="000000"/>
        </w:rPr>
      </w:pPr>
      <w:r>
        <w:rPr>
          <w:rFonts w:ascii="Arial" w:hAnsi="Arial" w:cs="Arial"/>
          <w:color w:val="000000"/>
        </w:rPr>
        <w:t>Credits</w:t>
      </w:r>
    </w:p>
    <w:p w14:paraId="0F697F75" w14:textId="77777777" w:rsidR="004046E7" w:rsidRDefault="004046E7" w:rsidP="004046E7">
      <w:pPr>
        <w:pStyle w:val="NormalWeb"/>
        <w:spacing w:before="0" w:beforeAutospacing="0" w:after="264" w:afterAutospacing="0"/>
        <w:rPr>
          <w:rFonts w:ascii="Arial" w:hAnsi="Arial" w:cs="Arial"/>
          <w:color w:val="000000"/>
        </w:rPr>
      </w:pPr>
      <w:r>
        <w:rPr>
          <w:rFonts w:ascii="Arial" w:hAnsi="Arial" w:cs="Arial"/>
          <w:color w:val="000000"/>
        </w:rPr>
        <w:t>As added by P.L.162-2018, SEC.1, eff. July 1, 2018.</w:t>
      </w:r>
    </w:p>
    <w:p w14:paraId="7CEFDDE4" w14:textId="386B5D1F" w:rsidR="00D3382B" w:rsidRDefault="00D3382B"/>
    <w:p w14:paraId="09E03705" w14:textId="79AB7C9A" w:rsidR="008C7166" w:rsidRDefault="008C7166"/>
    <w:p w14:paraId="42D80C38" w14:textId="4340F271" w:rsidR="008C7166" w:rsidRDefault="008C7166"/>
    <w:p w14:paraId="2DA1A5DB" w14:textId="2D647D01" w:rsidR="00D06FA1" w:rsidRDefault="00D06FA1"/>
    <w:p w14:paraId="66945080" w14:textId="77777777" w:rsidR="00D06FA1" w:rsidRDefault="00D06FA1" w:rsidP="00AC2A3D">
      <w:pPr>
        <w:pStyle w:val="Heading3"/>
      </w:pPr>
      <w:r>
        <w:rPr>
          <w:rStyle w:val="Strong"/>
          <w:rFonts w:ascii="Arial" w:hAnsi="Arial" w:cs="Arial"/>
          <w:color w:val="000000"/>
        </w:rPr>
        <w:t>22-9-7-14 Powers of persons offering to rent or make dwelling available</w:t>
      </w:r>
    </w:p>
    <w:p w14:paraId="62E12D8B" w14:textId="77777777" w:rsidR="00D06FA1" w:rsidRDefault="00D06FA1" w:rsidP="00D06FA1">
      <w:pPr>
        <w:pStyle w:val="NormalWeb"/>
        <w:spacing w:before="0" w:beforeAutospacing="0" w:after="264" w:afterAutospacing="0"/>
        <w:rPr>
          <w:rFonts w:ascii="Arial" w:hAnsi="Arial" w:cs="Arial"/>
          <w:color w:val="000000"/>
        </w:rPr>
      </w:pPr>
      <w:r>
        <w:rPr>
          <w:rFonts w:ascii="Arial" w:hAnsi="Arial" w:cs="Arial"/>
          <w:color w:val="000000"/>
        </w:rPr>
        <w:t>Sec. 14. This chapter does not prohibit a person who offers to rent or otherwise make available a dwelling from requiring an individual with a disability who uses an emotional support animal to:</w:t>
      </w:r>
    </w:p>
    <w:p w14:paraId="739D0EAD" w14:textId="77777777" w:rsidR="00D06FA1" w:rsidRDefault="00D06FA1" w:rsidP="00D06FA1">
      <w:pPr>
        <w:pStyle w:val="NormalWeb"/>
        <w:spacing w:before="0" w:beforeAutospacing="0" w:after="264" w:afterAutospacing="0"/>
        <w:rPr>
          <w:rFonts w:ascii="Arial" w:hAnsi="Arial" w:cs="Arial"/>
          <w:color w:val="000000"/>
        </w:rPr>
      </w:pPr>
      <w:r>
        <w:rPr>
          <w:rFonts w:ascii="Arial" w:hAnsi="Arial" w:cs="Arial"/>
          <w:color w:val="000000"/>
        </w:rPr>
        <w:t xml:space="preserve">(1) comply with the terms of the rental agreement and other rules or regulations applicable to the dwelling on the same terms as other </w:t>
      </w:r>
      <w:proofErr w:type="gramStart"/>
      <w:r>
        <w:rPr>
          <w:rFonts w:ascii="Arial" w:hAnsi="Arial" w:cs="Arial"/>
          <w:color w:val="000000"/>
        </w:rPr>
        <w:t>residents;</w:t>
      </w:r>
      <w:proofErr w:type="gramEnd"/>
    </w:p>
    <w:p w14:paraId="6B48F33D" w14:textId="77777777" w:rsidR="00D06FA1" w:rsidRDefault="00D06FA1" w:rsidP="00D06FA1">
      <w:pPr>
        <w:pStyle w:val="NormalWeb"/>
        <w:spacing w:before="0" w:beforeAutospacing="0" w:after="264" w:afterAutospacing="0"/>
        <w:rPr>
          <w:rFonts w:ascii="Arial" w:hAnsi="Arial" w:cs="Arial"/>
          <w:color w:val="000000"/>
        </w:rPr>
      </w:pPr>
      <w:r>
        <w:rPr>
          <w:rFonts w:ascii="Arial" w:hAnsi="Arial" w:cs="Arial"/>
          <w:color w:val="000000"/>
        </w:rPr>
        <w:t>(2) pay for the cost of repairs that result from any damages to the dwelling that are caused by an emotional support animal in the same manner as a resident who maintains an animal that is not an emotional support animal in the dwelling; or</w:t>
      </w:r>
    </w:p>
    <w:p w14:paraId="68A856AE" w14:textId="77777777" w:rsidR="00D06FA1" w:rsidRDefault="00D06FA1" w:rsidP="00D06FA1">
      <w:pPr>
        <w:pStyle w:val="NormalWeb"/>
        <w:spacing w:before="0" w:beforeAutospacing="0" w:after="264" w:afterAutospacing="0"/>
        <w:rPr>
          <w:rFonts w:ascii="Arial" w:hAnsi="Arial" w:cs="Arial"/>
          <w:color w:val="000000"/>
        </w:rPr>
      </w:pPr>
      <w:r>
        <w:rPr>
          <w:rFonts w:ascii="Arial" w:hAnsi="Arial" w:cs="Arial"/>
          <w:color w:val="000000"/>
        </w:rPr>
        <w:lastRenderedPageBreak/>
        <w:t>(3) sign an addendum or other agreement that sets forth the responsibilities of the owner of the emotional support animal.</w:t>
      </w:r>
    </w:p>
    <w:p w14:paraId="1D12443A" w14:textId="77777777" w:rsidR="00D06FA1" w:rsidRDefault="00D06FA1" w:rsidP="00D06FA1">
      <w:pPr>
        <w:pStyle w:val="NormalWeb"/>
        <w:spacing w:before="0" w:beforeAutospacing="0" w:after="264" w:afterAutospacing="0"/>
        <w:rPr>
          <w:rFonts w:ascii="Arial" w:hAnsi="Arial" w:cs="Arial"/>
          <w:color w:val="000000"/>
        </w:rPr>
      </w:pPr>
      <w:r>
        <w:rPr>
          <w:rFonts w:ascii="Arial" w:hAnsi="Arial" w:cs="Arial"/>
          <w:color w:val="000000"/>
        </w:rPr>
        <w:t>Credits</w:t>
      </w:r>
    </w:p>
    <w:p w14:paraId="60D037F0" w14:textId="77777777" w:rsidR="00D06FA1" w:rsidRDefault="00D06FA1" w:rsidP="00D06FA1">
      <w:pPr>
        <w:pStyle w:val="NormalWeb"/>
        <w:spacing w:before="0" w:beforeAutospacing="0" w:after="264" w:afterAutospacing="0"/>
        <w:rPr>
          <w:rFonts w:ascii="Arial" w:hAnsi="Arial" w:cs="Arial"/>
          <w:color w:val="000000"/>
        </w:rPr>
      </w:pPr>
      <w:r>
        <w:rPr>
          <w:rFonts w:ascii="Arial" w:hAnsi="Arial" w:cs="Arial"/>
          <w:color w:val="000000"/>
        </w:rPr>
        <w:t>As added by P.L.162-2018, SEC.1, eff. July 1, 2018. Amended by P.L.10-2019, SEC.104, eff. July 1, 2019</w:t>
      </w:r>
      <w:r>
        <w:rPr>
          <w:rFonts w:ascii="Arial" w:hAnsi="Arial" w:cs="Arial"/>
          <w:color w:val="000000"/>
          <w:sz w:val="20"/>
          <w:szCs w:val="20"/>
        </w:rPr>
        <w:t>.</w:t>
      </w:r>
    </w:p>
    <w:p w14:paraId="031C5CEB" w14:textId="0A910091" w:rsidR="00D06FA1" w:rsidRDefault="00D06FA1"/>
    <w:p w14:paraId="77CF6E60" w14:textId="6BCA3F73" w:rsidR="00B534D8" w:rsidRDefault="00B534D8"/>
    <w:p w14:paraId="3222CFFC" w14:textId="77777777" w:rsidR="00B534D8" w:rsidRDefault="00B534D8" w:rsidP="00113332">
      <w:pPr>
        <w:pStyle w:val="Heading3"/>
      </w:pPr>
      <w:r>
        <w:rPr>
          <w:rStyle w:val="Strong"/>
          <w:rFonts w:ascii="Arial" w:hAnsi="Arial" w:cs="Arial"/>
          <w:color w:val="000000"/>
        </w:rPr>
        <w:t>22-9-7-15 Immunity from liability for injury</w:t>
      </w:r>
    </w:p>
    <w:p w14:paraId="7C91D0C2" w14:textId="77777777" w:rsidR="00B534D8" w:rsidRDefault="00B534D8" w:rsidP="00B534D8">
      <w:pPr>
        <w:pStyle w:val="NormalWeb"/>
        <w:spacing w:before="0" w:beforeAutospacing="0" w:after="264" w:afterAutospacing="0"/>
        <w:rPr>
          <w:rFonts w:ascii="Arial" w:hAnsi="Arial" w:cs="Arial"/>
          <w:color w:val="000000"/>
        </w:rPr>
      </w:pPr>
      <w:r>
        <w:rPr>
          <w:rFonts w:ascii="Arial" w:hAnsi="Arial" w:cs="Arial"/>
          <w:color w:val="000000"/>
        </w:rPr>
        <w:t>Sec. 15. Subject to any other federal, state, or local law, a person who offers to rent or otherwise make available a dwelling and permits an individual with a disability the use of an emotional support animal on the premises of a dwelling as a reasonable accommodation under:</w:t>
      </w:r>
    </w:p>
    <w:p w14:paraId="010296FF" w14:textId="77777777" w:rsidR="00B534D8" w:rsidRDefault="00B534D8" w:rsidP="00B534D8">
      <w:pPr>
        <w:pStyle w:val="NormalWeb"/>
        <w:spacing w:before="0" w:beforeAutospacing="0" w:after="264" w:afterAutospacing="0"/>
        <w:rPr>
          <w:rFonts w:ascii="Arial" w:hAnsi="Arial" w:cs="Arial"/>
          <w:color w:val="000000"/>
        </w:rPr>
      </w:pPr>
      <w:r>
        <w:rPr>
          <w:rFonts w:ascii="Arial" w:hAnsi="Arial" w:cs="Arial"/>
          <w:color w:val="000000"/>
        </w:rPr>
        <w:t xml:space="preserve">(1) the federal Fair Housing Act (42 U.S.C. 3601 et seq.) and any amendments and regulations </w:t>
      </w:r>
      <w:proofErr w:type="gramStart"/>
      <w:r>
        <w:rPr>
          <w:rFonts w:ascii="Arial" w:hAnsi="Arial" w:cs="Arial"/>
          <w:color w:val="000000"/>
        </w:rPr>
        <w:t>thereto;</w:t>
      </w:r>
      <w:proofErr w:type="gramEnd"/>
    </w:p>
    <w:p w14:paraId="5B675322" w14:textId="77777777" w:rsidR="00B534D8" w:rsidRDefault="00B534D8" w:rsidP="00B534D8">
      <w:pPr>
        <w:pStyle w:val="NormalWeb"/>
        <w:spacing w:before="0" w:beforeAutospacing="0" w:after="264" w:afterAutospacing="0"/>
        <w:rPr>
          <w:rFonts w:ascii="Arial" w:hAnsi="Arial" w:cs="Arial"/>
          <w:color w:val="000000"/>
        </w:rPr>
      </w:pPr>
      <w:r>
        <w:rPr>
          <w:rFonts w:ascii="Arial" w:hAnsi="Arial" w:cs="Arial"/>
          <w:color w:val="000000"/>
        </w:rPr>
        <w:t xml:space="preserve">(2) Section 504 of the federal Rehabilitation Act of 1973 (29 U.S.C. 794) and any amendments and regulations </w:t>
      </w:r>
      <w:proofErr w:type="gramStart"/>
      <w:r>
        <w:rPr>
          <w:rFonts w:ascii="Arial" w:hAnsi="Arial" w:cs="Arial"/>
          <w:color w:val="000000"/>
        </w:rPr>
        <w:t>thereto;</w:t>
      </w:r>
      <w:proofErr w:type="gramEnd"/>
    </w:p>
    <w:p w14:paraId="25ED166C" w14:textId="77777777" w:rsidR="00B534D8" w:rsidRDefault="00B534D8" w:rsidP="00B534D8">
      <w:pPr>
        <w:pStyle w:val="NormalWeb"/>
        <w:spacing w:before="0" w:beforeAutospacing="0" w:after="264" w:afterAutospacing="0"/>
        <w:rPr>
          <w:rFonts w:ascii="Arial" w:hAnsi="Arial" w:cs="Arial"/>
          <w:color w:val="000000"/>
        </w:rPr>
      </w:pPr>
      <w:r>
        <w:rPr>
          <w:rFonts w:ascii="Arial" w:hAnsi="Arial" w:cs="Arial"/>
          <w:color w:val="000000"/>
        </w:rPr>
        <w:t>(3) the federal Americans with Disabilities Act (42 U.S.C. 12101 et seq.) and any amendments and regulations thereto; or</w:t>
      </w:r>
    </w:p>
    <w:p w14:paraId="1381EEBA" w14:textId="77777777" w:rsidR="00B534D8" w:rsidRDefault="00B534D8" w:rsidP="00B534D8">
      <w:pPr>
        <w:pStyle w:val="NormalWeb"/>
        <w:spacing w:before="0" w:beforeAutospacing="0" w:after="264" w:afterAutospacing="0"/>
        <w:rPr>
          <w:rFonts w:ascii="Arial" w:hAnsi="Arial" w:cs="Arial"/>
          <w:color w:val="000000"/>
        </w:rPr>
      </w:pPr>
      <w:r>
        <w:rPr>
          <w:rFonts w:ascii="Arial" w:hAnsi="Arial" w:cs="Arial"/>
          <w:color w:val="000000"/>
        </w:rPr>
        <w:t xml:space="preserve">(4) any other applicable state or local </w:t>
      </w:r>
      <w:proofErr w:type="gramStart"/>
      <w:r>
        <w:rPr>
          <w:rFonts w:ascii="Arial" w:hAnsi="Arial" w:cs="Arial"/>
          <w:color w:val="000000"/>
        </w:rPr>
        <w:t>law;</w:t>
      </w:r>
      <w:proofErr w:type="gramEnd"/>
    </w:p>
    <w:p w14:paraId="7AAFFF9A" w14:textId="77777777" w:rsidR="00B534D8" w:rsidRDefault="00B534D8" w:rsidP="00B534D8">
      <w:pPr>
        <w:pStyle w:val="NormalWeb"/>
        <w:spacing w:before="0" w:beforeAutospacing="0" w:after="264" w:afterAutospacing="0"/>
        <w:rPr>
          <w:rFonts w:ascii="Arial" w:hAnsi="Arial" w:cs="Arial"/>
          <w:color w:val="000000"/>
        </w:rPr>
      </w:pPr>
      <w:r>
        <w:rPr>
          <w:rFonts w:ascii="Arial" w:hAnsi="Arial" w:cs="Arial"/>
          <w:color w:val="000000"/>
        </w:rPr>
        <w:t>is not liable for an injury to another individual caused by an individual's emotional support animal.</w:t>
      </w:r>
    </w:p>
    <w:p w14:paraId="4CEDB353" w14:textId="77777777" w:rsidR="00B534D8" w:rsidRDefault="00B534D8" w:rsidP="00B534D8">
      <w:pPr>
        <w:pStyle w:val="NormalWeb"/>
        <w:spacing w:before="0" w:beforeAutospacing="0" w:after="264" w:afterAutospacing="0"/>
        <w:rPr>
          <w:rFonts w:ascii="Arial" w:hAnsi="Arial" w:cs="Arial"/>
          <w:color w:val="000000"/>
        </w:rPr>
      </w:pPr>
      <w:r>
        <w:rPr>
          <w:rFonts w:ascii="Arial" w:hAnsi="Arial" w:cs="Arial"/>
          <w:color w:val="000000"/>
        </w:rPr>
        <w:t>Credits</w:t>
      </w:r>
    </w:p>
    <w:p w14:paraId="56056512" w14:textId="77777777" w:rsidR="00B534D8" w:rsidRDefault="00B534D8" w:rsidP="00B534D8">
      <w:pPr>
        <w:pStyle w:val="NormalWeb"/>
        <w:spacing w:before="0" w:beforeAutospacing="0" w:after="264" w:afterAutospacing="0"/>
        <w:rPr>
          <w:rFonts w:ascii="Arial" w:hAnsi="Arial" w:cs="Arial"/>
          <w:color w:val="000000"/>
        </w:rPr>
      </w:pPr>
      <w:r>
        <w:rPr>
          <w:rFonts w:ascii="Arial" w:hAnsi="Arial" w:cs="Arial"/>
          <w:color w:val="000000"/>
        </w:rPr>
        <w:t>As added by P.L.162-2018, SEC.1, eff. July 1, 2018.</w:t>
      </w:r>
    </w:p>
    <w:p w14:paraId="48F1123E" w14:textId="3D748314" w:rsidR="00B534D8" w:rsidRDefault="00B534D8"/>
    <w:p w14:paraId="39D57A72" w14:textId="4DC73BA2" w:rsidR="00CB5D62" w:rsidRDefault="00CB5D62"/>
    <w:p w14:paraId="50D1C7EA" w14:textId="77777777" w:rsidR="00113332" w:rsidRDefault="00CB5D62" w:rsidP="000B7B93">
      <w:pPr>
        <w:pStyle w:val="Heading2"/>
        <w:rPr>
          <w:rStyle w:val="Strong"/>
          <w:rFonts w:ascii="Arial" w:hAnsi="Arial" w:cs="Arial"/>
          <w:color w:val="000000"/>
        </w:rPr>
      </w:pPr>
      <w:r>
        <w:rPr>
          <w:rStyle w:val="Strong"/>
          <w:rFonts w:ascii="Arial" w:hAnsi="Arial" w:cs="Arial"/>
          <w:color w:val="000000"/>
        </w:rPr>
        <w:t>Title 35. Criminal Law and Procedure. Article 31.5. Definitions. Chapter 2. Definitions</w:t>
      </w:r>
      <w:r>
        <w:br/>
      </w:r>
      <w:bookmarkStart w:id="3" w:name="s35_31_5_2_295"/>
      <w:bookmarkEnd w:id="3"/>
    </w:p>
    <w:p w14:paraId="54101D6A" w14:textId="7A70B4B7" w:rsidR="00CB5D62" w:rsidRDefault="00CB5D62" w:rsidP="00113332">
      <w:pPr>
        <w:pStyle w:val="Heading3"/>
      </w:pPr>
      <w:r>
        <w:rPr>
          <w:rStyle w:val="Strong"/>
          <w:rFonts w:ascii="Arial" w:hAnsi="Arial" w:cs="Arial"/>
          <w:color w:val="000000"/>
        </w:rPr>
        <w:t>35-31.5-2-295 “Service animal”</w:t>
      </w:r>
    </w:p>
    <w:p w14:paraId="09455C6E" w14:textId="77777777" w:rsidR="00CB5D62" w:rsidRDefault="00CB5D62" w:rsidP="00CB5D62">
      <w:pPr>
        <w:pStyle w:val="NormalWeb"/>
        <w:spacing w:before="0" w:beforeAutospacing="0" w:after="264" w:afterAutospacing="0"/>
        <w:rPr>
          <w:rFonts w:ascii="Arial" w:hAnsi="Arial" w:cs="Arial"/>
          <w:color w:val="000000"/>
        </w:rPr>
      </w:pPr>
      <w:r>
        <w:rPr>
          <w:rFonts w:ascii="Arial" w:hAnsi="Arial" w:cs="Arial"/>
          <w:color w:val="000000"/>
        </w:rPr>
        <w:t>Sec. 295. “Service animal”, for purposes of IC 35-46-3-11.5, has the meaning set forth in IC 35-46-3-11.5(a).</w:t>
      </w:r>
    </w:p>
    <w:p w14:paraId="44F7912C" w14:textId="77777777" w:rsidR="00CB5D62" w:rsidRDefault="00CB5D62" w:rsidP="00CB5D62">
      <w:pPr>
        <w:pStyle w:val="NormalWeb"/>
        <w:spacing w:before="0" w:beforeAutospacing="0" w:after="264" w:afterAutospacing="0"/>
        <w:rPr>
          <w:rFonts w:ascii="Arial" w:hAnsi="Arial" w:cs="Arial"/>
          <w:color w:val="000000"/>
        </w:rPr>
      </w:pPr>
      <w:r>
        <w:rPr>
          <w:rFonts w:ascii="Arial" w:hAnsi="Arial" w:cs="Arial"/>
          <w:color w:val="000000"/>
        </w:rPr>
        <w:t>Credits As added by P.L.114-2012, SEC.67.</w:t>
      </w:r>
    </w:p>
    <w:p w14:paraId="68891B13" w14:textId="77777777" w:rsidR="00CB5D62" w:rsidRDefault="00CB5D62" w:rsidP="00CB5D62">
      <w:pPr>
        <w:pStyle w:val="NormalWeb"/>
        <w:spacing w:before="0" w:beforeAutospacing="0" w:after="264" w:afterAutospacing="0"/>
        <w:rPr>
          <w:rFonts w:ascii="Arial" w:hAnsi="Arial" w:cs="Arial"/>
          <w:color w:val="000000"/>
        </w:rPr>
      </w:pPr>
      <w:r>
        <w:rPr>
          <w:rFonts w:ascii="Arial" w:hAnsi="Arial" w:cs="Arial"/>
          <w:color w:val="000000"/>
        </w:rPr>
        <w:lastRenderedPageBreak/>
        <w:t> </w:t>
      </w:r>
    </w:p>
    <w:p w14:paraId="6EE09CCA" w14:textId="77777777" w:rsidR="00CB5D62" w:rsidRDefault="00CB5D62" w:rsidP="00CB5D62">
      <w:pPr>
        <w:pStyle w:val="NormalWeb"/>
        <w:spacing w:before="0" w:beforeAutospacing="0" w:after="264" w:afterAutospacing="0"/>
        <w:rPr>
          <w:rFonts w:ascii="Arial" w:hAnsi="Arial" w:cs="Arial"/>
          <w:color w:val="000000"/>
        </w:rPr>
      </w:pPr>
      <w:r>
        <w:rPr>
          <w:rStyle w:val="Strong"/>
          <w:rFonts w:ascii="Arial" w:hAnsi="Arial" w:cs="Arial"/>
          <w:color w:val="000000"/>
        </w:rPr>
        <w:t>Title 35. Criminal Law and Procedure. Article 46. Miscellaneous Offenses. Chapter 3. Offenses Relating to Animals</w:t>
      </w:r>
    </w:p>
    <w:p w14:paraId="6F4795FB" w14:textId="6B204354" w:rsidR="00CB5D62" w:rsidRDefault="00CB5D62"/>
    <w:p w14:paraId="4FC3E2ED" w14:textId="28E59037" w:rsidR="002527A7" w:rsidRDefault="002527A7"/>
    <w:p w14:paraId="10828792" w14:textId="77777777" w:rsidR="002527A7" w:rsidRDefault="002527A7" w:rsidP="000B7B93">
      <w:pPr>
        <w:pStyle w:val="Heading3"/>
      </w:pPr>
      <w:r>
        <w:rPr>
          <w:rStyle w:val="Strong"/>
          <w:rFonts w:ascii="Arial" w:hAnsi="Arial" w:cs="Arial"/>
          <w:color w:val="000000"/>
        </w:rPr>
        <w:t>35-46-3-11.5 Interference with or mistreatment of service animal; defenses</w:t>
      </w:r>
      <w:r>
        <w:t> </w:t>
      </w:r>
    </w:p>
    <w:p w14:paraId="7A97A368" w14:textId="77777777" w:rsidR="002527A7" w:rsidRDefault="002527A7" w:rsidP="002527A7">
      <w:pPr>
        <w:pStyle w:val="NormalWeb"/>
        <w:spacing w:before="0" w:beforeAutospacing="0" w:after="264" w:afterAutospacing="0"/>
        <w:rPr>
          <w:rFonts w:ascii="Arial" w:hAnsi="Arial" w:cs="Arial"/>
          <w:color w:val="000000"/>
        </w:rPr>
      </w:pPr>
      <w:r>
        <w:rPr>
          <w:rFonts w:ascii="Arial" w:hAnsi="Arial" w:cs="Arial"/>
          <w:color w:val="000000"/>
        </w:rPr>
        <w:t>Sec. 11.5.</w:t>
      </w:r>
    </w:p>
    <w:p w14:paraId="2664D5E7" w14:textId="77777777" w:rsidR="002527A7" w:rsidRDefault="002527A7" w:rsidP="002527A7">
      <w:pPr>
        <w:pStyle w:val="NormalWeb"/>
        <w:spacing w:before="0" w:beforeAutospacing="0" w:after="264" w:afterAutospacing="0"/>
        <w:rPr>
          <w:rFonts w:ascii="Arial" w:hAnsi="Arial" w:cs="Arial"/>
          <w:color w:val="000000"/>
        </w:rPr>
      </w:pPr>
      <w:r>
        <w:rPr>
          <w:rFonts w:ascii="Arial" w:hAnsi="Arial" w:cs="Arial"/>
          <w:color w:val="000000"/>
        </w:rPr>
        <w:t>(a) As used in this section, “service animal” means an animal that a person who is impaired by:</w:t>
      </w:r>
    </w:p>
    <w:p w14:paraId="056EC1FC" w14:textId="77777777" w:rsidR="002527A7" w:rsidRDefault="002527A7" w:rsidP="002527A7">
      <w:pPr>
        <w:pStyle w:val="NormalWeb"/>
        <w:spacing w:before="0" w:beforeAutospacing="0" w:after="264" w:afterAutospacing="0"/>
        <w:rPr>
          <w:rFonts w:ascii="Arial" w:hAnsi="Arial" w:cs="Arial"/>
          <w:color w:val="000000"/>
        </w:rPr>
      </w:pPr>
      <w:r>
        <w:rPr>
          <w:rFonts w:ascii="Arial" w:hAnsi="Arial" w:cs="Arial"/>
          <w:color w:val="000000"/>
        </w:rPr>
        <w:t xml:space="preserve">(1) blindness or any other visual </w:t>
      </w:r>
      <w:proofErr w:type="gramStart"/>
      <w:r>
        <w:rPr>
          <w:rFonts w:ascii="Arial" w:hAnsi="Arial" w:cs="Arial"/>
          <w:color w:val="000000"/>
        </w:rPr>
        <w:t>impairment;</w:t>
      </w:r>
      <w:proofErr w:type="gramEnd"/>
    </w:p>
    <w:p w14:paraId="05148378" w14:textId="77777777" w:rsidR="002527A7" w:rsidRDefault="002527A7" w:rsidP="002527A7">
      <w:pPr>
        <w:pStyle w:val="NormalWeb"/>
        <w:spacing w:before="0" w:beforeAutospacing="0" w:after="264" w:afterAutospacing="0"/>
        <w:rPr>
          <w:rFonts w:ascii="Arial" w:hAnsi="Arial" w:cs="Arial"/>
          <w:color w:val="000000"/>
        </w:rPr>
      </w:pPr>
      <w:r>
        <w:rPr>
          <w:rFonts w:ascii="Arial" w:hAnsi="Arial" w:cs="Arial"/>
          <w:color w:val="000000"/>
        </w:rPr>
        <w:t xml:space="preserve">(2) deafness or any other aural </w:t>
      </w:r>
      <w:proofErr w:type="gramStart"/>
      <w:r>
        <w:rPr>
          <w:rFonts w:ascii="Arial" w:hAnsi="Arial" w:cs="Arial"/>
          <w:color w:val="000000"/>
        </w:rPr>
        <w:t>impairment;</w:t>
      </w:r>
      <w:proofErr w:type="gramEnd"/>
    </w:p>
    <w:p w14:paraId="7F04386E" w14:textId="77777777" w:rsidR="002527A7" w:rsidRDefault="002527A7" w:rsidP="002527A7">
      <w:pPr>
        <w:pStyle w:val="NormalWeb"/>
        <w:spacing w:before="0" w:beforeAutospacing="0" w:after="264" w:afterAutospacing="0"/>
        <w:rPr>
          <w:rFonts w:ascii="Arial" w:hAnsi="Arial" w:cs="Arial"/>
          <w:color w:val="000000"/>
        </w:rPr>
      </w:pPr>
      <w:r>
        <w:rPr>
          <w:rFonts w:ascii="Arial" w:hAnsi="Arial" w:cs="Arial"/>
          <w:color w:val="000000"/>
        </w:rPr>
        <w:t>(3) a physical disability; or</w:t>
      </w:r>
    </w:p>
    <w:p w14:paraId="5FF5C9BF" w14:textId="77777777" w:rsidR="002527A7" w:rsidRDefault="002527A7" w:rsidP="002527A7">
      <w:pPr>
        <w:pStyle w:val="NormalWeb"/>
        <w:spacing w:before="0" w:beforeAutospacing="0" w:after="264" w:afterAutospacing="0"/>
        <w:rPr>
          <w:rFonts w:ascii="Arial" w:hAnsi="Arial" w:cs="Arial"/>
          <w:color w:val="000000"/>
        </w:rPr>
      </w:pPr>
      <w:r>
        <w:rPr>
          <w:rFonts w:ascii="Arial" w:hAnsi="Arial" w:cs="Arial"/>
          <w:color w:val="000000"/>
        </w:rPr>
        <w:t>(4) a medical condition; relies on for navigation, assistance in performing daily activities, or alert signals regarding the onset of the person's medical condition.</w:t>
      </w:r>
    </w:p>
    <w:p w14:paraId="734992E7" w14:textId="77777777" w:rsidR="002527A7" w:rsidRDefault="002527A7" w:rsidP="002527A7">
      <w:pPr>
        <w:pStyle w:val="NormalWeb"/>
        <w:spacing w:before="0" w:beforeAutospacing="0" w:after="264" w:afterAutospacing="0"/>
        <w:rPr>
          <w:rFonts w:ascii="Arial" w:hAnsi="Arial" w:cs="Arial"/>
          <w:color w:val="000000"/>
        </w:rPr>
      </w:pPr>
      <w:r>
        <w:rPr>
          <w:rFonts w:ascii="Arial" w:hAnsi="Arial" w:cs="Arial"/>
          <w:color w:val="000000"/>
        </w:rPr>
        <w:t>(b) A person who knowingly or intentionally:</w:t>
      </w:r>
    </w:p>
    <w:p w14:paraId="6895A50C" w14:textId="77777777" w:rsidR="002527A7" w:rsidRDefault="002527A7" w:rsidP="002527A7">
      <w:pPr>
        <w:pStyle w:val="NormalWeb"/>
        <w:spacing w:before="0" w:beforeAutospacing="0" w:after="264" w:afterAutospacing="0"/>
        <w:rPr>
          <w:rFonts w:ascii="Arial" w:hAnsi="Arial" w:cs="Arial"/>
          <w:color w:val="000000"/>
        </w:rPr>
      </w:pPr>
      <w:r>
        <w:rPr>
          <w:rFonts w:ascii="Arial" w:hAnsi="Arial" w:cs="Arial"/>
          <w:color w:val="000000"/>
        </w:rPr>
        <w:t>(1) interferes with the actions of a service animal; or</w:t>
      </w:r>
    </w:p>
    <w:p w14:paraId="4FE9A463" w14:textId="77777777" w:rsidR="002527A7" w:rsidRDefault="002527A7" w:rsidP="002527A7">
      <w:pPr>
        <w:pStyle w:val="NormalWeb"/>
        <w:spacing w:before="0" w:beforeAutospacing="0" w:after="264" w:afterAutospacing="0"/>
        <w:rPr>
          <w:rFonts w:ascii="Arial" w:hAnsi="Arial" w:cs="Arial"/>
          <w:color w:val="000000"/>
        </w:rPr>
      </w:pPr>
      <w:r>
        <w:rPr>
          <w:rFonts w:ascii="Arial" w:hAnsi="Arial" w:cs="Arial"/>
          <w:color w:val="000000"/>
        </w:rPr>
        <w:t>(2) strikes, torments, injures, or otherwise mistreats a service animal; while the service animal is engaged in assisting an impaired person described in subsection (a) commits a Class A misdemeanor.</w:t>
      </w:r>
    </w:p>
    <w:p w14:paraId="51543A70" w14:textId="77777777" w:rsidR="002527A7" w:rsidRDefault="002527A7" w:rsidP="002527A7">
      <w:pPr>
        <w:pStyle w:val="NormalWeb"/>
        <w:spacing w:before="0" w:beforeAutospacing="0" w:after="264" w:afterAutospacing="0"/>
        <w:rPr>
          <w:rFonts w:ascii="Arial" w:hAnsi="Arial" w:cs="Arial"/>
          <w:color w:val="000000"/>
        </w:rPr>
      </w:pPr>
      <w:r>
        <w:rPr>
          <w:rFonts w:ascii="Arial" w:hAnsi="Arial" w:cs="Arial"/>
          <w:color w:val="000000"/>
        </w:rPr>
        <w:t>(c) An offense under subsection (b)(2) is a Level 6 felony if the act results in the:</w:t>
      </w:r>
    </w:p>
    <w:p w14:paraId="2752B7AD" w14:textId="77777777" w:rsidR="002527A7" w:rsidRDefault="002527A7" w:rsidP="002527A7">
      <w:pPr>
        <w:pStyle w:val="NormalWeb"/>
        <w:spacing w:before="0" w:beforeAutospacing="0" w:after="264" w:afterAutospacing="0"/>
        <w:rPr>
          <w:rFonts w:ascii="Arial" w:hAnsi="Arial" w:cs="Arial"/>
          <w:color w:val="000000"/>
        </w:rPr>
      </w:pPr>
      <w:r>
        <w:rPr>
          <w:rFonts w:ascii="Arial" w:hAnsi="Arial" w:cs="Arial"/>
          <w:color w:val="000000"/>
        </w:rPr>
        <w:t xml:space="preserve">(1) serious permanent </w:t>
      </w:r>
      <w:proofErr w:type="gramStart"/>
      <w:r>
        <w:rPr>
          <w:rFonts w:ascii="Arial" w:hAnsi="Arial" w:cs="Arial"/>
          <w:color w:val="000000"/>
        </w:rPr>
        <w:t>disfigurement;</w:t>
      </w:r>
      <w:proofErr w:type="gramEnd"/>
    </w:p>
    <w:p w14:paraId="2B5D2B49" w14:textId="77777777" w:rsidR="002527A7" w:rsidRDefault="002527A7" w:rsidP="002527A7">
      <w:pPr>
        <w:pStyle w:val="NormalWeb"/>
        <w:spacing w:before="0" w:beforeAutospacing="0" w:after="264" w:afterAutospacing="0"/>
        <w:rPr>
          <w:rFonts w:ascii="Arial" w:hAnsi="Arial" w:cs="Arial"/>
          <w:color w:val="000000"/>
        </w:rPr>
      </w:pPr>
      <w:r>
        <w:rPr>
          <w:rFonts w:ascii="Arial" w:hAnsi="Arial" w:cs="Arial"/>
          <w:color w:val="000000"/>
        </w:rPr>
        <w:t xml:space="preserve">(2) </w:t>
      </w:r>
      <w:proofErr w:type="gramStart"/>
      <w:r>
        <w:rPr>
          <w:rFonts w:ascii="Arial" w:hAnsi="Arial" w:cs="Arial"/>
          <w:color w:val="000000"/>
        </w:rPr>
        <w:t>unconsciousness;</w:t>
      </w:r>
      <w:proofErr w:type="gramEnd"/>
    </w:p>
    <w:p w14:paraId="30525547" w14:textId="77777777" w:rsidR="002527A7" w:rsidRDefault="002527A7" w:rsidP="002527A7">
      <w:pPr>
        <w:pStyle w:val="NormalWeb"/>
        <w:spacing w:before="0" w:beforeAutospacing="0" w:after="264" w:afterAutospacing="0"/>
        <w:rPr>
          <w:rFonts w:ascii="Arial" w:hAnsi="Arial" w:cs="Arial"/>
          <w:color w:val="000000"/>
        </w:rPr>
      </w:pPr>
      <w:r>
        <w:rPr>
          <w:rFonts w:ascii="Arial" w:hAnsi="Arial" w:cs="Arial"/>
          <w:color w:val="000000"/>
        </w:rPr>
        <w:t>(3) permanent or protracted loss or impairment of the function of a bodily member or organ; or</w:t>
      </w:r>
    </w:p>
    <w:p w14:paraId="619E62C0" w14:textId="77777777" w:rsidR="002527A7" w:rsidRDefault="002527A7" w:rsidP="002527A7">
      <w:pPr>
        <w:pStyle w:val="NormalWeb"/>
        <w:spacing w:before="0" w:beforeAutospacing="0" w:after="264" w:afterAutospacing="0"/>
        <w:rPr>
          <w:rFonts w:ascii="Arial" w:hAnsi="Arial" w:cs="Arial"/>
          <w:color w:val="000000"/>
        </w:rPr>
      </w:pPr>
      <w:r>
        <w:rPr>
          <w:rFonts w:ascii="Arial" w:hAnsi="Arial" w:cs="Arial"/>
          <w:color w:val="000000"/>
        </w:rPr>
        <w:t>(4) death; of the service animal.</w:t>
      </w:r>
    </w:p>
    <w:p w14:paraId="143F576A" w14:textId="77777777" w:rsidR="002527A7" w:rsidRDefault="002527A7" w:rsidP="002527A7">
      <w:pPr>
        <w:pStyle w:val="NormalWeb"/>
        <w:spacing w:before="0" w:beforeAutospacing="0" w:after="264" w:afterAutospacing="0"/>
        <w:rPr>
          <w:rFonts w:ascii="Arial" w:hAnsi="Arial" w:cs="Arial"/>
          <w:color w:val="000000"/>
        </w:rPr>
      </w:pPr>
      <w:r>
        <w:rPr>
          <w:rFonts w:ascii="Arial" w:hAnsi="Arial" w:cs="Arial"/>
          <w:color w:val="000000"/>
        </w:rPr>
        <w:t>(d) It is a defense that the accused person:</w:t>
      </w:r>
    </w:p>
    <w:p w14:paraId="5D09340E" w14:textId="77777777" w:rsidR="002527A7" w:rsidRDefault="002527A7" w:rsidP="002527A7">
      <w:pPr>
        <w:pStyle w:val="NormalWeb"/>
        <w:spacing w:before="0" w:beforeAutospacing="0" w:after="264" w:afterAutospacing="0"/>
        <w:rPr>
          <w:rFonts w:ascii="Arial" w:hAnsi="Arial" w:cs="Arial"/>
          <w:color w:val="000000"/>
        </w:rPr>
      </w:pPr>
      <w:r>
        <w:rPr>
          <w:rFonts w:ascii="Arial" w:hAnsi="Arial" w:cs="Arial"/>
          <w:color w:val="000000"/>
        </w:rPr>
        <w:t>(1) engaged in a reasonable act of training, handling, or disciplining the service animal; or</w:t>
      </w:r>
    </w:p>
    <w:p w14:paraId="451EDFEB" w14:textId="77777777" w:rsidR="002527A7" w:rsidRDefault="002527A7" w:rsidP="002527A7">
      <w:pPr>
        <w:pStyle w:val="NormalWeb"/>
        <w:spacing w:before="0" w:beforeAutospacing="0" w:after="264" w:afterAutospacing="0"/>
        <w:rPr>
          <w:rFonts w:ascii="Arial" w:hAnsi="Arial" w:cs="Arial"/>
          <w:color w:val="000000"/>
        </w:rPr>
      </w:pPr>
      <w:r>
        <w:rPr>
          <w:rFonts w:ascii="Arial" w:hAnsi="Arial" w:cs="Arial"/>
          <w:color w:val="000000"/>
        </w:rPr>
        <w:lastRenderedPageBreak/>
        <w:t>(2) reasonably believed the conduct was necessary to prevent injury to the accused person or another person.</w:t>
      </w:r>
    </w:p>
    <w:p w14:paraId="4C810440" w14:textId="77777777" w:rsidR="002527A7" w:rsidRDefault="002527A7" w:rsidP="002527A7">
      <w:pPr>
        <w:pStyle w:val="NormalWeb"/>
        <w:spacing w:before="0" w:beforeAutospacing="0" w:after="264" w:afterAutospacing="0"/>
        <w:rPr>
          <w:rFonts w:ascii="Arial" w:hAnsi="Arial" w:cs="Arial"/>
          <w:color w:val="000000"/>
        </w:rPr>
      </w:pPr>
      <w:r>
        <w:rPr>
          <w:rFonts w:ascii="Arial" w:hAnsi="Arial" w:cs="Arial"/>
          <w:color w:val="000000"/>
        </w:rPr>
        <w:t>Credits As added by P.L.143-1996, SEC.2. Amended by P.L.9-2003, SEC.4; P.L.158-2013, SEC.565, eff. July 1, 2014.</w:t>
      </w:r>
    </w:p>
    <w:p w14:paraId="09DA59F6" w14:textId="77777777" w:rsidR="002527A7" w:rsidRPr="004046E7" w:rsidRDefault="002527A7"/>
    <w:sectPr w:rsidR="002527A7" w:rsidRPr="004046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CE7"/>
    <w:rsid w:val="00004C07"/>
    <w:rsid w:val="000B7B93"/>
    <w:rsid w:val="00113332"/>
    <w:rsid w:val="00135A76"/>
    <w:rsid w:val="00186238"/>
    <w:rsid w:val="002319EC"/>
    <w:rsid w:val="002527A7"/>
    <w:rsid w:val="00302607"/>
    <w:rsid w:val="003418CE"/>
    <w:rsid w:val="003D4F55"/>
    <w:rsid w:val="004046E7"/>
    <w:rsid w:val="00474375"/>
    <w:rsid w:val="005311D1"/>
    <w:rsid w:val="00546F05"/>
    <w:rsid w:val="005708B5"/>
    <w:rsid w:val="005D0A95"/>
    <w:rsid w:val="00681EF2"/>
    <w:rsid w:val="007D4DF1"/>
    <w:rsid w:val="007D6CD7"/>
    <w:rsid w:val="007F32C3"/>
    <w:rsid w:val="008A22A6"/>
    <w:rsid w:val="008C7166"/>
    <w:rsid w:val="009964A2"/>
    <w:rsid w:val="00996CE7"/>
    <w:rsid w:val="009A7893"/>
    <w:rsid w:val="00AC2A3D"/>
    <w:rsid w:val="00B534D8"/>
    <w:rsid w:val="00BE45C0"/>
    <w:rsid w:val="00C227C0"/>
    <w:rsid w:val="00C327B3"/>
    <w:rsid w:val="00C3766F"/>
    <w:rsid w:val="00CB5D62"/>
    <w:rsid w:val="00CC7251"/>
    <w:rsid w:val="00D06FA1"/>
    <w:rsid w:val="00D3382B"/>
    <w:rsid w:val="00DB3E38"/>
    <w:rsid w:val="00E309EC"/>
    <w:rsid w:val="00E4761F"/>
    <w:rsid w:val="00E82AC2"/>
    <w:rsid w:val="00F41BA9"/>
    <w:rsid w:val="00FE0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6D426"/>
  <w15:chartTrackingRefBased/>
  <w15:docId w15:val="{A0F8F7AF-F10A-47A7-A068-F62B4FDD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66F"/>
    <w:pPr>
      <w:spacing w:line="256" w:lineRule="auto"/>
    </w:pPr>
  </w:style>
  <w:style w:type="paragraph" w:styleId="Heading1">
    <w:name w:val="heading 1"/>
    <w:basedOn w:val="Normal"/>
    <w:next w:val="Normal"/>
    <w:link w:val="Heading1Char"/>
    <w:uiPriority w:val="9"/>
    <w:qFormat/>
    <w:rsid w:val="00546F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D4D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E0CE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27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27B3"/>
    <w:rPr>
      <w:b/>
      <w:bCs/>
    </w:rPr>
  </w:style>
  <w:style w:type="character" w:customStyle="1" w:styleId="Heading1Char">
    <w:name w:val="Heading 1 Char"/>
    <w:basedOn w:val="DefaultParagraphFont"/>
    <w:link w:val="Heading1"/>
    <w:uiPriority w:val="9"/>
    <w:rsid w:val="00546F0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D4DF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E0CE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257678">
      <w:bodyDiv w:val="1"/>
      <w:marLeft w:val="0"/>
      <w:marRight w:val="0"/>
      <w:marTop w:val="0"/>
      <w:marBottom w:val="0"/>
      <w:divBdr>
        <w:top w:val="none" w:sz="0" w:space="0" w:color="auto"/>
        <w:left w:val="none" w:sz="0" w:space="0" w:color="auto"/>
        <w:bottom w:val="none" w:sz="0" w:space="0" w:color="auto"/>
        <w:right w:val="none" w:sz="0" w:space="0" w:color="auto"/>
      </w:divBdr>
    </w:div>
    <w:div w:id="551845314">
      <w:bodyDiv w:val="1"/>
      <w:marLeft w:val="0"/>
      <w:marRight w:val="0"/>
      <w:marTop w:val="0"/>
      <w:marBottom w:val="0"/>
      <w:divBdr>
        <w:top w:val="none" w:sz="0" w:space="0" w:color="auto"/>
        <w:left w:val="none" w:sz="0" w:space="0" w:color="auto"/>
        <w:bottom w:val="none" w:sz="0" w:space="0" w:color="auto"/>
        <w:right w:val="none" w:sz="0" w:space="0" w:color="auto"/>
      </w:divBdr>
    </w:div>
    <w:div w:id="571620485">
      <w:bodyDiv w:val="1"/>
      <w:marLeft w:val="0"/>
      <w:marRight w:val="0"/>
      <w:marTop w:val="0"/>
      <w:marBottom w:val="0"/>
      <w:divBdr>
        <w:top w:val="none" w:sz="0" w:space="0" w:color="auto"/>
        <w:left w:val="none" w:sz="0" w:space="0" w:color="auto"/>
        <w:bottom w:val="none" w:sz="0" w:space="0" w:color="auto"/>
        <w:right w:val="none" w:sz="0" w:space="0" w:color="auto"/>
      </w:divBdr>
    </w:div>
    <w:div w:id="764424707">
      <w:bodyDiv w:val="1"/>
      <w:marLeft w:val="0"/>
      <w:marRight w:val="0"/>
      <w:marTop w:val="0"/>
      <w:marBottom w:val="0"/>
      <w:divBdr>
        <w:top w:val="none" w:sz="0" w:space="0" w:color="auto"/>
        <w:left w:val="none" w:sz="0" w:space="0" w:color="auto"/>
        <w:bottom w:val="none" w:sz="0" w:space="0" w:color="auto"/>
        <w:right w:val="none" w:sz="0" w:space="0" w:color="auto"/>
      </w:divBdr>
    </w:div>
    <w:div w:id="798375373">
      <w:bodyDiv w:val="1"/>
      <w:marLeft w:val="0"/>
      <w:marRight w:val="0"/>
      <w:marTop w:val="0"/>
      <w:marBottom w:val="0"/>
      <w:divBdr>
        <w:top w:val="none" w:sz="0" w:space="0" w:color="auto"/>
        <w:left w:val="none" w:sz="0" w:space="0" w:color="auto"/>
        <w:bottom w:val="none" w:sz="0" w:space="0" w:color="auto"/>
        <w:right w:val="none" w:sz="0" w:space="0" w:color="auto"/>
      </w:divBdr>
    </w:div>
    <w:div w:id="813454445">
      <w:bodyDiv w:val="1"/>
      <w:marLeft w:val="0"/>
      <w:marRight w:val="0"/>
      <w:marTop w:val="0"/>
      <w:marBottom w:val="0"/>
      <w:divBdr>
        <w:top w:val="none" w:sz="0" w:space="0" w:color="auto"/>
        <w:left w:val="none" w:sz="0" w:space="0" w:color="auto"/>
        <w:bottom w:val="none" w:sz="0" w:space="0" w:color="auto"/>
        <w:right w:val="none" w:sz="0" w:space="0" w:color="auto"/>
      </w:divBdr>
    </w:div>
    <w:div w:id="873082946">
      <w:bodyDiv w:val="1"/>
      <w:marLeft w:val="0"/>
      <w:marRight w:val="0"/>
      <w:marTop w:val="0"/>
      <w:marBottom w:val="0"/>
      <w:divBdr>
        <w:top w:val="none" w:sz="0" w:space="0" w:color="auto"/>
        <w:left w:val="none" w:sz="0" w:space="0" w:color="auto"/>
        <w:bottom w:val="none" w:sz="0" w:space="0" w:color="auto"/>
        <w:right w:val="none" w:sz="0" w:space="0" w:color="auto"/>
      </w:divBdr>
    </w:div>
    <w:div w:id="986133636">
      <w:bodyDiv w:val="1"/>
      <w:marLeft w:val="0"/>
      <w:marRight w:val="0"/>
      <w:marTop w:val="0"/>
      <w:marBottom w:val="0"/>
      <w:divBdr>
        <w:top w:val="none" w:sz="0" w:space="0" w:color="auto"/>
        <w:left w:val="none" w:sz="0" w:space="0" w:color="auto"/>
        <w:bottom w:val="none" w:sz="0" w:space="0" w:color="auto"/>
        <w:right w:val="none" w:sz="0" w:space="0" w:color="auto"/>
      </w:divBdr>
    </w:div>
    <w:div w:id="1021010230">
      <w:bodyDiv w:val="1"/>
      <w:marLeft w:val="0"/>
      <w:marRight w:val="0"/>
      <w:marTop w:val="0"/>
      <w:marBottom w:val="0"/>
      <w:divBdr>
        <w:top w:val="none" w:sz="0" w:space="0" w:color="auto"/>
        <w:left w:val="none" w:sz="0" w:space="0" w:color="auto"/>
        <w:bottom w:val="none" w:sz="0" w:space="0" w:color="auto"/>
        <w:right w:val="none" w:sz="0" w:space="0" w:color="auto"/>
      </w:divBdr>
    </w:div>
    <w:div w:id="1052583804">
      <w:bodyDiv w:val="1"/>
      <w:marLeft w:val="0"/>
      <w:marRight w:val="0"/>
      <w:marTop w:val="0"/>
      <w:marBottom w:val="0"/>
      <w:divBdr>
        <w:top w:val="none" w:sz="0" w:space="0" w:color="auto"/>
        <w:left w:val="none" w:sz="0" w:space="0" w:color="auto"/>
        <w:bottom w:val="none" w:sz="0" w:space="0" w:color="auto"/>
        <w:right w:val="none" w:sz="0" w:space="0" w:color="auto"/>
      </w:divBdr>
    </w:div>
    <w:div w:id="1056047901">
      <w:bodyDiv w:val="1"/>
      <w:marLeft w:val="0"/>
      <w:marRight w:val="0"/>
      <w:marTop w:val="0"/>
      <w:marBottom w:val="0"/>
      <w:divBdr>
        <w:top w:val="none" w:sz="0" w:space="0" w:color="auto"/>
        <w:left w:val="none" w:sz="0" w:space="0" w:color="auto"/>
        <w:bottom w:val="none" w:sz="0" w:space="0" w:color="auto"/>
        <w:right w:val="none" w:sz="0" w:space="0" w:color="auto"/>
      </w:divBdr>
    </w:div>
    <w:div w:id="1112867562">
      <w:bodyDiv w:val="1"/>
      <w:marLeft w:val="0"/>
      <w:marRight w:val="0"/>
      <w:marTop w:val="0"/>
      <w:marBottom w:val="0"/>
      <w:divBdr>
        <w:top w:val="none" w:sz="0" w:space="0" w:color="auto"/>
        <w:left w:val="none" w:sz="0" w:space="0" w:color="auto"/>
        <w:bottom w:val="none" w:sz="0" w:space="0" w:color="auto"/>
        <w:right w:val="none" w:sz="0" w:space="0" w:color="auto"/>
      </w:divBdr>
    </w:div>
    <w:div w:id="1346203573">
      <w:bodyDiv w:val="1"/>
      <w:marLeft w:val="0"/>
      <w:marRight w:val="0"/>
      <w:marTop w:val="0"/>
      <w:marBottom w:val="0"/>
      <w:divBdr>
        <w:top w:val="none" w:sz="0" w:space="0" w:color="auto"/>
        <w:left w:val="none" w:sz="0" w:space="0" w:color="auto"/>
        <w:bottom w:val="none" w:sz="0" w:space="0" w:color="auto"/>
        <w:right w:val="none" w:sz="0" w:space="0" w:color="auto"/>
      </w:divBdr>
    </w:div>
    <w:div w:id="1475101166">
      <w:bodyDiv w:val="1"/>
      <w:marLeft w:val="0"/>
      <w:marRight w:val="0"/>
      <w:marTop w:val="0"/>
      <w:marBottom w:val="0"/>
      <w:divBdr>
        <w:top w:val="none" w:sz="0" w:space="0" w:color="auto"/>
        <w:left w:val="none" w:sz="0" w:space="0" w:color="auto"/>
        <w:bottom w:val="none" w:sz="0" w:space="0" w:color="auto"/>
        <w:right w:val="none" w:sz="0" w:space="0" w:color="auto"/>
      </w:divBdr>
    </w:div>
    <w:div w:id="1527479824">
      <w:bodyDiv w:val="1"/>
      <w:marLeft w:val="0"/>
      <w:marRight w:val="0"/>
      <w:marTop w:val="0"/>
      <w:marBottom w:val="0"/>
      <w:divBdr>
        <w:top w:val="none" w:sz="0" w:space="0" w:color="auto"/>
        <w:left w:val="none" w:sz="0" w:space="0" w:color="auto"/>
        <w:bottom w:val="none" w:sz="0" w:space="0" w:color="auto"/>
        <w:right w:val="none" w:sz="0" w:space="0" w:color="auto"/>
      </w:divBdr>
    </w:div>
    <w:div w:id="1866794704">
      <w:bodyDiv w:val="1"/>
      <w:marLeft w:val="0"/>
      <w:marRight w:val="0"/>
      <w:marTop w:val="0"/>
      <w:marBottom w:val="0"/>
      <w:divBdr>
        <w:top w:val="none" w:sz="0" w:space="0" w:color="auto"/>
        <w:left w:val="none" w:sz="0" w:space="0" w:color="auto"/>
        <w:bottom w:val="none" w:sz="0" w:space="0" w:color="auto"/>
        <w:right w:val="none" w:sz="0" w:space="0" w:color="auto"/>
      </w:divBdr>
    </w:div>
    <w:div w:id="1887178805">
      <w:bodyDiv w:val="1"/>
      <w:marLeft w:val="0"/>
      <w:marRight w:val="0"/>
      <w:marTop w:val="0"/>
      <w:marBottom w:val="0"/>
      <w:divBdr>
        <w:top w:val="none" w:sz="0" w:space="0" w:color="auto"/>
        <w:left w:val="none" w:sz="0" w:space="0" w:color="auto"/>
        <w:bottom w:val="none" w:sz="0" w:space="0" w:color="auto"/>
        <w:right w:val="none" w:sz="0" w:space="0" w:color="auto"/>
      </w:divBdr>
    </w:div>
    <w:div w:id="209211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10</Pages>
  <Words>2100</Words>
  <Characters>11974</Characters>
  <Application>Microsoft Office Word</Application>
  <DocSecurity>0</DocSecurity>
  <Lines>99</Lines>
  <Paragraphs>28</Paragraphs>
  <ScaleCrop>false</ScaleCrop>
  <Company/>
  <LinksUpToDate>false</LinksUpToDate>
  <CharactersWithSpaces>14046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 Quinones-Evans</dc:creator>
  <cp:keywords/>
  <dc:description/>
  <cp:lastModifiedBy>Aleeha Dudley</cp:lastModifiedBy>
  <cp:revision>60</cp:revision>
  <dcterms:created xsi:type="dcterms:W3CDTF">2023-01-01T20:01:00Z</dcterms:created>
  <dcterms:modified xsi:type="dcterms:W3CDTF">2023-02-17T02:29:00Z</dcterms:modified>
</cp:coreProperties>
</file>